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311" w:rsidRPr="00FD1311" w:rsidRDefault="00FD1311" w:rsidP="0002419C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                                                                 </w:t>
      </w:r>
      <w:r w:rsidRPr="00FD1311">
        <w:rPr>
          <w:rFonts w:ascii="Arial" w:hAnsi="Arial" w:cs="Arial"/>
          <w:b/>
          <w:sz w:val="36"/>
          <w:szCs w:val="36"/>
        </w:rPr>
        <w:t>Bod č.</w:t>
      </w:r>
    </w:p>
    <w:p w:rsidR="00CB26CD" w:rsidRPr="00FD1311" w:rsidRDefault="00CB26CD" w:rsidP="0002419C">
      <w:pPr>
        <w:jc w:val="both"/>
        <w:rPr>
          <w:rFonts w:ascii="Arial" w:hAnsi="Arial" w:cs="Arial"/>
          <w:b/>
          <w:sz w:val="36"/>
          <w:szCs w:val="36"/>
        </w:rPr>
      </w:pPr>
      <w:r w:rsidRPr="00FD1311">
        <w:rPr>
          <w:rFonts w:ascii="Arial" w:hAnsi="Arial" w:cs="Arial"/>
          <w:b/>
          <w:sz w:val="36"/>
          <w:szCs w:val="36"/>
        </w:rPr>
        <w:t>Zastupiteľstv</w:t>
      </w:r>
      <w:r w:rsidR="00FD1311" w:rsidRPr="00FD1311">
        <w:rPr>
          <w:rFonts w:ascii="Arial" w:hAnsi="Arial" w:cs="Arial"/>
          <w:b/>
          <w:sz w:val="36"/>
          <w:szCs w:val="36"/>
        </w:rPr>
        <w:t>o</w:t>
      </w:r>
      <w:r w:rsidRPr="00FD1311">
        <w:rPr>
          <w:rFonts w:ascii="Arial" w:hAnsi="Arial" w:cs="Arial"/>
          <w:b/>
          <w:sz w:val="36"/>
          <w:szCs w:val="36"/>
        </w:rPr>
        <w:t xml:space="preserve"> Bratislavského samosprávneho kraja</w:t>
      </w:r>
    </w:p>
    <w:p w:rsidR="00CB26CD" w:rsidRDefault="00CB26CD" w:rsidP="00CB26CD">
      <w:pPr>
        <w:jc w:val="center"/>
        <w:rPr>
          <w:b/>
          <w:sz w:val="28"/>
          <w:szCs w:val="28"/>
        </w:rPr>
      </w:pPr>
    </w:p>
    <w:p w:rsidR="00CB26CD" w:rsidRPr="008331CA" w:rsidRDefault="00CB26CD" w:rsidP="00CB26CD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Materiál na rokovani</w:t>
      </w:r>
      <w:r w:rsidR="00124B77">
        <w:rPr>
          <w:rFonts w:ascii="Arial" w:hAnsi="Arial" w:cs="Arial"/>
          <w:sz w:val="22"/>
          <w:szCs w:val="22"/>
        </w:rPr>
        <w:t>e</w:t>
      </w:r>
      <w:r w:rsidRPr="008331CA">
        <w:rPr>
          <w:rFonts w:ascii="Arial" w:hAnsi="Arial" w:cs="Arial"/>
          <w:sz w:val="22"/>
          <w:szCs w:val="22"/>
        </w:rPr>
        <w:t xml:space="preserve"> Zastupiteľstva</w:t>
      </w:r>
    </w:p>
    <w:p w:rsidR="00CB26CD" w:rsidRDefault="00CB26CD" w:rsidP="00CB26CD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FD1311" w:rsidRDefault="00FD1311" w:rsidP="00CB26CD">
      <w:pPr>
        <w:jc w:val="both"/>
        <w:rPr>
          <w:rFonts w:ascii="Arial" w:hAnsi="Arial" w:cs="Arial"/>
          <w:sz w:val="22"/>
          <w:szCs w:val="22"/>
        </w:rPr>
      </w:pPr>
    </w:p>
    <w:p w:rsidR="00FD1311" w:rsidRDefault="00FD1311" w:rsidP="00CB26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 decembra 2015</w:t>
      </w:r>
    </w:p>
    <w:p w:rsidR="00FD1311" w:rsidRDefault="00FD1311" w:rsidP="00CB26CD">
      <w:pPr>
        <w:jc w:val="both"/>
        <w:rPr>
          <w:rFonts w:ascii="Arial" w:hAnsi="Arial" w:cs="Arial"/>
          <w:sz w:val="22"/>
          <w:szCs w:val="22"/>
        </w:rPr>
      </w:pPr>
    </w:p>
    <w:p w:rsidR="00CB26CD" w:rsidRDefault="00CB26CD" w:rsidP="00CB26CD">
      <w:pPr>
        <w:jc w:val="center"/>
        <w:rPr>
          <w:rFonts w:ascii="Arial" w:hAnsi="Arial" w:cs="Arial"/>
          <w:b/>
        </w:rPr>
      </w:pPr>
    </w:p>
    <w:p w:rsidR="00CB26CD" w:rsidRDefault="00CB26CD" w:rsidP="00CB26CD">
      <w:pPr>
        <w:rPr>
          <w:rFonts w:ascii="Arial" w:hAnsi="Arial" w:cs="Arial"/>
          <w:b/>
        </w:rPr>
      </w:pPr>
    </w:p>
    <w:p w:rsidR="00CB26CD" w:rsidRDefault="00CB26CD" w:rsidP="00CB26CD">
      <w:pPr>
        <w:jc w:val="center"/>
        <w:rPr>
          <w:rFonts w:ascii="Arial" w:hAnsi="Arial" w:cs="Arial"/>
          <w:b/>
        </w:rPr>
      </w:pPr>
    </w:p>
    <w:p w:rsidR="00332134" w:rsidRDefault="00332134" w:rsidP="00CB26CD">
      <w:pPr>
        <w:jc w:val="center"/>
        <w:rPr>
          <w:rFonts w:ascii="Arial" w:hAnsi="Arial" w:cs="Arial"/>
          <w:b/>
        </w:rPr>
      </w:pPr>
    </w:p>
    <w:p w:rsidR="000268E6" w:rsidRDefault="000268E6" w:rsidP="00CB26CD">
      <w:pPr>
        <w:jc w:val="center"/>
        <w:rPr>
          <w:rFonts w:ascii="Arial" w:hAnsi="Arial" w:cs="Arial"/>
          <w:b/>
        </w:rPr>
      </w:pPr>
    </w:p>
    <w:p w:rsidR="00CB26CD" w:rsidRDefault="00CB26CD" w:rsidP="00CB26CD">
      <w:pPr>
        <w:jc w:val="center"/>
        <w:rPr>
          <w:rFonts w:ascii="Arial" w:hAnsi="Arial" w:cs="Arial"/>
          <w:b/>
        </w:rPr>
      </w:pPr>
    </w:p>
    <w:p w:rsidR="00CB26CD" w:rsidRPr="00007821" w:rsidRDefault="00CB26CD" w:rsidP="00CB26C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</w:t>
      </w:r>
      <w:r w:rsidR="00FD1311">
        <w:rPr>
          <w:rFonts w:ascii="Arial" w:hAnsi="Arial" w:cs="Arial"/>
          <w:b/>
          <w:sz w:val="32"/>
          <w:szCs w:val="32"/>
        </w:rPr>
        <w:t>ávrh</w:t>
      </w:r>
    </w:p>
    <w:p w:rsidR="00CB26CD" w:rsidRPr="006C030D" w:rsidRDefault="00CB26CD" w:rsidP="00CB26CD">
      <w:pPr>
        <w:jc w:val="center"/>
        <w:rPr>
          <w:rFonts w:ascii="Arial" w:hAnsi="Arial" w:cs="Arial"/>
        </w:rPr>
      </w:pPr>
    </w:p>
    <w:p w:rsidR="00CB26CD" w:rsidRDefault="00CB26CD" w:rsidP="00FD1311">
      <w:pPr>
        <w:jc w:val="center"/>
        <w:rPr>
          <w:rFonts w:ascii="Arial" w:hAnsi="Arial" w:cs="Arial"/>
          <w:b/>
          <w:bCs/>
        </w:rPr>
      </w:pPr>
      <w:r w:rsidRPr="00C706D0">
        <w:rPr>
          <w:rFonts w:ascii="Arial" w:hAnsi="Arial" w:cs="Arial"/>
          <w:b/>
          <w:bCs/>
        </w:rPr>
        <w:t xml:space="preserve">Všeobecne záväzného  nariadenia  Bratislavského samosprávneho kraja           č. ... </w:t>
      </w:r>
      <w:r w:rsidRPr="00C300BE">
        <w:rPr>
          <w:rFonts w:ascii="Arial" w:hAnsi="Arial" w:cs="Arial"/>
          <w:b/>
          <w:bCs/>
        </w:rPr>
        <w:t>/201</w:t>
      </w:r>
      <w:r w:rsidR="009C2D19" w:rsidRPr="00C300BE">
        <w:rPr>
          <w:rFonts w:ascii="Arial" w:hAnsi="Arial" w:cs="Arial"/>
          <w:b/>
          <w:bCs/>
        </w:rPr>
        <w:t>5</w:t>
      </w:r>
      <w:r w:rsidRPr="00C300BE">
        <w:rPr>
          <w:rFonts w:ascii="Arial" w:hAnsi="Arial" w:cs="Arial"/>
          <w:b/>
          <w:bCs/>
        </w:rPr>
        <w:t xml:space="preserve"> </w:t>
      </w:r>
      <w:r w:rsidRPr="00C706D0">
        <w:rPr>
          <w:rFonts w:ascii="Arial" w:hAnsi="Arial" w:cs="Arial"/>
          <w:b/>
          <w:bCs/>
        </w:rPr>
        <w:t>o poskytovaní príspevkov z vlastných príjmov Bratislavského samosprávneho kraja jazykovým školám a školským zariadeniam v zriaďovateľskej pôsobnosti Bratislavského samosprávneho kraja                     a o poskytovaní dotácií jazykovým školám, základným umeleckým školám a školským zariadeniam, ktoré nie sú v zriaďovateľskej pôsobnosti Bra</w:t>
      </w:r>
      <w:r w:rsidR="00FD1311">
        <w:rPr>
          <w:rFonts w:ascii="Arial" w:hAnsi="Arial" w:cs="Arial"/>
          <w:b/>
          <w:bCs/>
        </w:rPr>
        <w:t>tislavského samosprávneho kraja</w:t>
      </w:r>
    </w:p>
    <w:p w:rsidR="00FD1311" w:rsidRPr="00FD1311" w:rsidRDefault="00FD1311" w:rsidP="00FD1311">
      <w:pPr>
        <w:pBdr>
          <w:bottom w:val="single" w:sz="4" w:space="1" w:color="auto"/>
        </w:pBdr>
        <w:jc w:val="both"/>
        <w:rPr>
          <w:rFonts w:ascii="Arial" w:hAnsi="Arial" w:cs="Arial"/>
          <w:b/>
          <w:bCs/>
          <w:sz w:val="16"/>
          <w:szCs w:val="16"/>
        </w:rPr>
      </w:pPr>
    </w:p>
    <w:p w:rsidR="00CB26CD" w:rsidRDefault="00CB26CD" w:rsidP="00CB26CD">
      <w:pPr>
        <w:jc w:val="both"/>
        <w:rPr>
          <w:rFonts w:ascii="Arial" w:hAnsi="Arial" w:cs="Arial"/>
          <w:u w:val="single"/>
        </w:rPr>
      </w:pPr>
    </w:p>
    <w:p w:rsidR="00CB26CD" w:rsidRDefault="00CB26CD" w:rsidP="00CB26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</w:t>
      </w:r>
    </w:p>
    <w:p w:rsidR="00753A74" w:rsidRPr="00BE76E3" w:rsidRDefault="00753A74" w:rsidP="00753A74">
      <w:pPr>
        <w:tabs>
          <w:tab w:val="left" w:pos="5040"/>
        </w:tabs>
        <w:outlineLvl w:val="0"/>
        <w:rPr>
          <w:rFonts w:ascii="Arial" w:hAnsi="Arial" w:cs="Arial"/>
          <w:b/>
          <w:bCs/>
        </w:rPr>
      </w:pPr>
      <w:r w:rsidRPr="00BE76E3">
        <w:rPr>
          <w:rFonts w:ascii="Arial" w:hAnsi="Arial" w:cs="Arial"/>
          <w:u w:val="single"/>
        </w:rPr>
        <w:t>Materiál predkladá</w:t>
      </w:r>
      <w:r w:rsidRPr="00BE76E3">
        <w:rPr>
          <w:rFonts w:ascii="Arial" w:hAnsi="Arial" w:cs="Arial"/>
        </w:rPr>
        <w:t xml:space="preserve">:   </w:t>
      </w:r>
      <w:r w:rsidRPr="00BE76E3">
        <w:rPr>
          <w:rFonts w:ascii="Arial" w:hAnsi="Arial" w:cs="Arial"/>
          <w:b/>
          <w:bCs/>
        </w:rPr>
        <w:t xml:space="preserve">                                                  </w:t>
      </w:r>
      <w:r w:rsidRPr="00BE76E3">
        <w:rPr>
          <w:rFonts w:ascii="Arial" w:hAnsi="Arial" w:cs="Arial"/>
          <w:u w:val="single"/>
        </w:rPr>
        <w:t>Materiál obsahuje:</w:t>
      </w:r>
      <w:r w:rsidRPr="00BE76E3">
        <w:rPr>
          <w:rFonts w:ascii="Arial" w:hAnsi="Arial" w:cs="Arial"/>
          <w:b/>
          <w:bCs/>
        </w:rPr>
        <w:t xml:space="preserve">   </w:t>
      </w:r>
    </w:p>
    <w:p w:rsidR="00753A74" w:rsidRPr="005F4F3B" w:rsidRDefault="00753A74" w:rsidP="00753A74">
      <w:pPr>
        <w:tabs>
          <w:tab w:val="left" w:pos="5040"/>
        </w:tabs>
        <w:rPr>
          <w:rFonts w:ascii="Arial" w:hAnsi="Arial" w:cs="Arial"/>
          <w:sz w:val="16"/>
          <w:szCs w:val="16"/>
        </w:rPr>
      </w:pPr>
    </w:p>
    <w:p w:rsidR="00753A74" w:rsidRPr="00BE76E3" w:rsidRDefault="00753A74" w:rsidP="00753A74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PhDr. Alžbeta Ožvaldová                                           1.  Návrh uznesenia </w:t>
      </w:r>
    </w:p>
    <w:p w:rsidR="00753A74" w:rsidRPr="00BE76E3" w:rsidRDefault="00753A74" w:rsidP="00753A74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podpredsedníčka                                                       </w:t>
      </w:r>
      <w:r>
        <w:rPr>
          <w:rFonts w:ascii="Arial" w:hAnsi="Arial" w:cs="Arial"/>
        </w:rPr>
        <w:t xml:space="preserve"> </w:t>
      </w:r>
      <w:r w:rsidRPr="00BE76E3">
        <w:rPr>
          <w:rFonts w:ascii="Arial" w:hAnsi="Arial" w:cs="Arial"/>
        </w:rPr>
        <w:t>2.  Dôvodová správa</w:t>
      </w:r>
    </w:p>
    <w:p w:rsidR="00753A74" w:rsidRDefault="00753A74" w:rsidP="00753A74">
      <w:pPr>
        <w:ind w:right="-851"/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Bratislavského samosprávneho kraja                        </w:t>
      </w:r>
      <w:r>
        <w:rPr>
          <w:rFonts w:ascii="Arial" w:hAnsi="Arial" w:cs="Arial"/>
        </w:rPr>
        <w:t xml:space="preserve"> </w:t>
      </w:r>
      <w:r w:rsidRPr="00BE76E3">
        <w:rPr>
          <w:rFonts w:ascii="Arial" w:hAnsi="Arial" w:cs="Arial"/>
        </w:rPr>
        <w:t>3.  Návrh</w:t>
      </w:r>
      <w:r>
        <w:rPr>
          <w:rFonts w:ascii="Arial" w:hAnsi="Arial" w:cs="Arial"/>
        </w:rPr>
        <w:t xml:space="preserve"> VZN o </w:t>
      </w:r>
      <w:r w:rsidR="0068066E">
        <w:rPr>
          <w:rFonts w:ascii="Arial" w:hAnsi="Arial" w:cs="Arial"/>
        </w:rPr>
        <w:t>poskytovaní</w:t>
      </w:r>
      <w:r>
        <w:rPr>
          <w:rFonts w:ascii="Arial" w:hAnsi="Arial" w:cs="Arial"/>
        </w:rPr>
        <w:t xml:space="preserve"> príspevkov </w:t>
      </w:r>
      <w:bookmarkStart w:id="0" w:name="_GoBack"/>
      <w:bookmarkEnd w:id="0"/>
    </w:p>
    <w:p w:rsidR="00753A74" w:rsidRPr="00BE76E3" w:rsidRDefault="00753A74" w:rsidP="00753A74">
      <w:pPr>
        <w:ind w:right="-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4.  Prílohy</w:t>
      </w:r>
      <w:r w:rsidR="00BD54B4">
        <w:rPr>
          <w:rFonts w:ascii="Arial" w:hAnsi="Arial" w:cs="Arial"/>
        </w:rPr>
        <w:t xml:space="preserve"> č. 3 až č. 6</w:t>
      </w:r>
    </w:p>
    <w:p w:rsidR="005F4F3B" w:rsidRDefault="00753A74" w:rsidP="005F4F3B">
      <w:pPr>
        <w:tabs>
          <w:tab w:val="left" w:pos="5040"/>
        </w:tabs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                                                                                   </w:t>
      </w:r>
      <w:r>
        <w:rPr>
          <w:rFonts w:ascii="Arial" w:hAnsi="Arial" w:cs="Arial"/>
        </w:rPr>
        <w:t xml:space="preserve"> 5</w:t>
      </w:r>
      <w:r w:rsidRPr="00BE76E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Stanoviská komisií</w:t>
      </w:r>
    </w:p>
    <w:p w:rsidR="00753A74" w:rsidRPr="005F4F3B" w:rsidRDefault="00753A74" w:rsidP="005F4F3B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</w:t>
      </w:r>
      <w:r w:rsidR="005F4F3B">
        <w:rPr>
          <w:rFonts w:ascii="Arial" w:hAnsi="Arial" w:cs="Arial"/>
        </w:rPr>
        <w:t xml:space="preserve">                              </w:t>
      </w:r>
      <w:r w:rsidRPr="00001270">
        <w:rPr>
          <w:rFonts w:ascii="Arial" w:hAnsi="Arial" w:cs="Arial"/>
          <w:u w:val="single"/>
        </w:rPr>
        <w:t>Zodpovedný:</w:t>
      </w:r>
    </w:p>
    <w:p w:rsidR="00753A74" w:rsidRPr="005F4F3B" w:rsidRDefault="00753A74" w:rsidP="00753A74">
      <w:pPr>
        <w:jc w:val="both"/>
        <w:rPr>
          <w:rFonts w:ascii="Arial" w:hAnsi="Arial" w:cs="Arial"/>
          <w:sz w:val="16"/>
          <w:szCs w:val="16"/>
          <w:u w:val="single"/>
        </w:rPr>
      </w:pPr>
    </w:p>
    <w:p w:rsidR="00753A74" w:rsidRPr="00001270" w:rsidRDefault="00753A74" w:rsidP="00753A74">
      <w:pPr>
        <w:outlineLvl w:val="0"/>
        <w:rPr>
          <w:rFonts w:ascii="Arial" w:hAnsi="Arial" w:cs="Arial"/>
        </w:rPr>
      </w:pPr>
      <w:r w:rsidRPr="00001270">
        <w:rPr>
          <w:rFonts w:ascii="Arial" w:hAnsi="Arial" w:cs="Arial"/>
        </w:rPr>
        <w:t>Ing. Roman Csabay,</w:t>
      </w:r>
    </w:p>
    <w:p w:rsidR="00753A74" w:rsidRPr="00001270" w:rsidRDefault="00753A74" w:rsidP="00753A74">
      <w:pPr>
        <w:rPr>
          <w:rFonts w:ascii="Arial" w:hAnsi="Arial" w:cs="Arial"/>
        </w:rPr>
      </w:pPr>
      <w:r w:rsidRPr="00001270">
        <w:rPr>
          <w:rFonts w:ascii="Arial" w:hAnsi="Arial" w:cs="Arial"/>
        </w:rPr>
        <w:t>riaditeľ Odboru školstva, mládeže a športu</w:t>
      </w:r>
    </w:p>
    <w:p w:rsidR="00753A74" w:rsidRPr="00001270" w:rsidRDefault="00753A74" w:rsidP="00753A74">
      <w:pPr>
        <w:rPr>
          <w:rFonts w:ascii="Arial" w:hAnsi="Arial" w:cs="Arial"/>
        </w:rPr>
      </w:pPr>
      <w:r w:rsidRPr="00001270">
        <w:rPr>
          <w:rFonts w:ascii="Arial" w:hAnsi="Arial" w:cs="Arial"/>
        </w:rPr>
        <w:t>Úradu Bratislavského samosprávneho kraja</w:t>
      </w:r>
    </w:p>
    <w:p w:rsidR="00753A74" w:rsidRPr="00001270" w:rsidRDefault="00753A74" w:rsidP="00753A74">
      <w:pPr>
        <w:rPr>
          <w:rFonts w:ascii="Arial" w:hAnsi="Arial" w:cs="Arial"/>
        </w:rPr>
      </w:pPr>
    </w:p>
    <w:p w:rsidR="00753A74" w:rsidRPr="00001270" w:rsidRDefault="00753A74" w:rsidP="00753A74">
      <w:pPr>
        <w:jc w:val="both"/>
        <w:rPr>
          <w:rFonts w:ascii="Arial" w:hAnsi="Arial" w:cs="Arial"/>
          <w:u w:val="single"/>
        </w:rPr>
      </w:pPr>
      <w:r w:rsidRPr="00001270">
        <w:rPr>
          <w:rFonts w:ascii="Arial" w:hAnsi="Arial" w:cs="Arial"/>
          <w:u w:val="single"/>
        </w:rPr>
        <w:t>Spracovatelia:</w:t>
      </w:r>
    </w:p>
    <w:p w:rsidR="00753A74" w:rsidRPr="00001270" w:rsidRDefault="00753A74" w:rsidP="00753A74">
      <w:pPr>
        <w:jc w:val="both"/>
        <w:rPr>
          <w:rFonts w:ascii="Arial" w:hAnsi="Arial" w:cs="Arial"/>
        </w:rPr>
      </w:pPr>
      <w:r w:rsidRPr="00001270">
        <w:rPr>
          <w:rFonts w:ascii="Arial" w:hAnsi="Arial" w:cs="Arial"/>
        </w:rPr>
        <w:t>Ing. Zlata Penevová, oddelenie školstva</w:t>
      </w:r>
    </w:p>
    <w:p w:rsidR="00753A74" w:rsidRDefault="00753A74" w:rsidP="00753A74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Ľubica Burdzová, oddelenie školstva</w:t>
      </w:r>
    </w:p>
    <w:p w:rsidR="00753A74" w:rsidRPr="00001270" w:rsidRDefault="00753A74" w:rsidP="00753A74">
      <w:pPr>
        <w:outlineLvl w:val="0"/>
        <w:rPr>
          <w:rFonts w:ascii="Arial" w:hAnsi="Arial" w:cs="Arial"/>
        </w:rPr>
      </w:pPr>
      <w:r w:rsidRPr="00001270">
        <w:rPr>
          <w:rFonts w:ascii="Arial" w:hAnsi="Arial" w:cs="Arial"/>
        </w:rPr>
        <w:t>Mgr. Jana Zápalová, vedúca oddelenia školstva</w:t>
      </w:r>
    </w:p>
    <w:p w:rsidR="00753A74" w:rsidRPr="00001270" w:rsidRDefault="00753A74" w:rsidP="00753A74">
      <w:pPr>
        <w:rPr>
          <w:rFonts w:ascii="Arial" w:hAnsi="Arial" w:cs="Arial"/>
        </w:rPr>
      </w:pPr>
      <w:r w:rsidRPr="00001270">
        <w:rPr>
          <w:rFonts w:ascii="Arial" w:hAnsi="Arial" w:cs="Arial"/>
        </w:rPr>
        <w:t xml:space="preserve">Úradu Bratislavského samosprávneho kraja </w:t>
      </w:r>
    </w:p>
    <w:p w:rsidR="00753A74" w:rsidRPr="00001270" w:rsidRDefault="00753A74" w:rsidP="00753A74">
      <w:pPr>
        <w:rPr>
          <w:rFonts w:ascii="Arial" w:hAnsi="Arial" w:cs="Arial"/>
        </w:rPr>
      </w:pPr>
      <w:r w:rsidRPr="00001270">
        <w:rPr>
          <w:rFonts w:ascii="Arial" w:hAnsi="Arial" w:cs="Arial"/>
        </w:rPr>
        <w:t>JUDr. Matúš Šaray, vedúci právneho oddelenia</w:t>
      </w:r>
    </w:p>
    <w:p w:rsidR="00753A74" w:rsidRDefault="00753A74" w:rsidP="00753A74">
      <w:pPr>
        <w:rPr>
          <w:rFonts w:ascii="Arial" w:hAnsi="Arial" w:cs="Arial"/>
        </w:rPr>
      </w:pPr>
      <w:r w:rsidRPr="00001270">
        <w:rPr>
          <w:rFonts w:ascii="Arial" w:hAnsi="Arial" w:cs="Arial"/>
        </w:rPr>
        <w:t xml:space="preserve">Úradu Bratislavského samosprávneho kraja </w:t>
      </w:r>
    </w:p>
    <w:p w:rsidR="005F4F3B" w:rsidRDefault="005F4F3B" w:rsidP="00753A74">
      <w:pPr>
        <w:rPr>
          <w:rFonts w:ascii="Arial" w:hAnsi="Arial" w:cs="Arial"/>
        </w:rPr>
      </w:pPr>
    </w:p>
    <w:p w:rsidR="00753A74" w:rsidRPr="00BE76E3" w:rsidRDefault="00753A74" w:rsidP="00753A74">
      <w:pPr>
        <w:jc w:val="center"/>
        <w:outlineLvl w:val="0"/>
        <w:rPr>
          <w:rFonts w:ascii="Arial" w:hAnsi="Arial" w:cs="Arial"/>
        </w:rPr>
      </w:pPr>
      <w:r w:rsidRPr="00BE76E3">
        <w:rPr>
          <w:rFonts w:ascii="Arial" w:hAnsi="Arial" w:cs="Arial"/>
        </w:rPr>
        <w:t>Bratislava</w:t>
      </w:r>
    </w:p>
    <w:p w:rsidR="00753A74" w:rsidRPr="00BE76E3" w:rsidRDefault="00753A74" w:rsidP="00753A7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december</w:t>
      </w:r>
      <w:r w:rsidRPr="00BE76E3">
        <w:rPr>
          <w:rFonts w:ascii="Arial" w:hAnsi="Arial" w:cs="Arial"/>
        </w:rPr>
        <w:t xml:space="preserve"> 2015</w:t>
      </w:r>
    </w:p>
    <w:p w:rsidR="00CB26CD" w:rsidRPr="00D739F1" w:rsidRDefault="00CB26CD" w:rsidP="00CB26C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B26CD" w:rsidRDefault="00CB26CD" w:rsidP="00CB26C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B26CD" w:rsidRPr="00124B77" w:rsidRDefault="00CB26CD" w:rsidP="00124B77">
      <w:pPr>
        <w:jc w:val="center"/>
        <w:outlineLvl w:val="0"/>
        <w:rPr>
          <w:rFonts w:ascii="Arial" w:hAnsi="Arial" w:cs="Arial"/>
          <w:b/>
          <w:bCs/>
          <w:sz w:val="36"/>
          <w:szCs w:val="36"/>
        </w:rPr>
      </w:pPr>
      <w:r w:rsidRPr="00D871D0">
        <w:rPr>
          <w:rFonts w:ascii="Arial" w:hAnsi="Arial" w:cs="Arial"/>
        </w:rPr>
        <w:t>N á v r h   u z n e s e n i a</w:t>
      </w:r>
    </w:p>
    <w:p w:rsidR="00CB26CD" w:rsidRPr="00D871D0" w:rsidRDefault="00CB26CD" w:rsidP="00CB26CD">
      <w:pPr>
        <w:rPr>
          <w:rFonts w:ascii="Arial" w:hAnsi="Arial" w:cs="Arial"/>
          <w:sz w:val="22"/>
          <w:szCs w:val="22"/>
        </w:rPr>
      </w:pPr>
    </w:p>
    <w:p w:rsidR="00CB26CD" w:rsidRDefault="00CB26CD" w:rsidP="00CB26CD">
      <w:pPr>
        <w:jc w:val="center"/>
        <w:rPr>
          <w:rFonts w:ascii="Arial" w:hAnsi="Arial" w:cs="Arial"/>
          <w:b/>
          <w:bCs/>
        </w:rPr>
      </w:pPr>
      <w:r w:rsidRPr="00C300BE">
        <w:rPr>
          <w:rFonts w:ascii="Arial" w:hAnsi="Arial" w:cs="Arial"/>
          <w:b/>
          <w:bCs/>
        </w:rPr>
        <w:t>UZNESENIE  č.  ...... / 201</w:t>
      </w:r>
      <w:r w:rsidR="009C2D19" w:rsidRPr="00C300BE">
        <w:rPr>
          <w:rFonts w:ascii="Arial" w:hAnsi="Arial" w:cs="Arial"/>
          <w:b/>
          <w:bCs/>
        </w:rPr>
        <w:t>5</w:t>
      </w:r>
    </w:p>
    <w:p w:rsidR="005F4F3B" w:rsidRPr="00C300BE" w:rsidRDefault="005F4F3B" w:rsidP="00CB26CD">
      <w:pPr>
        <w:jc w:val="center"/>
        <w:rPr>
          <w:rFonts w:ascii="Arial" w:hAnsi="Arial" w:cs="Arial"/>
          <w:b/>
          <w:bCs/>
        </w:rPr>
      </w:pPr>
    </w:p>
    <w:p w:rsidR="00CB26CD" w:rsidRPr="00C300BE" w:rsidRDefault="00CB26CD" w:rsidP="00CB26CD">
      <w:pPr>
        <w:jc w:val="center"/>
        <w:rPr>
          <w:rFonts w:ascii="Arial" w:hAnsi="Arial" w:cs="Arial"/>
          <w:sz w:val="22"/>
          <w:szCs w:val="22"/>
        </w:rPr>
      </w:pPr>
      <w:r w:rsidRPr="00C300BE">
        <w:rPr>
          <w:rFonts w:ascii="Arial" w:hAnsi="Arial" w:cs="Arial"/>
          <w:sz w:val="22"/>
          <w:szCs w:val="22"/>
        </w:rPr>
        <w:t xml:space="preserve">zo dňa </w:t>
      </w:r>
      <w:r w:rsidR="009C2D19" w:rsidRPr="00C300BE">
        <w:rPr>
          <w:rFonts w:ascii="Arial" w:hAnsi="Arial" w:cs="Arial"/>
          <w:sz w:val="22"/>
          <w:szCs w:val="22"/>
        </w:rPr>
        <w:t>11.</w:t>
      </w:r>
      <w:r w:rsidR="00124B77" w:rsidRPr="00C300BE">
        <w:rPr>
          <w:rFonts w:ascii="Arial" w:hAnsi="Arial" w:cs="Arial"/>
          <w:sz w:val="22"/>
          <w:szCs w:val="22"/>
        </w:rPr>
        <w:t xml:space="preserve"> </w:t>
      </w:r>
      <w:r w:rsidR="009C2D19" w:rsidRPr="00C300BE">
        <w:rPr>
          <w:rFonts w:ascii="Arial" w:hAnsi="Arial" w:cs="Arial"/>
          <w:sz w:val="22"/>
          <w:szCs w:val="22"/>
        </w:rPr>
        <w:t>12.</w:t>
      </w:r>
      <w:r w:rsidR="00124B77" w:rsidRPr="00C300BE">
        <w:rPr>
          <w:rFonts w:ascii="Arial" w:hAnsi="Arial" w:cs="Arial"/>
          <w:sz w:val="22"/>
          <w:szCs w:val="22"/>
        </w:rPr>
        <w:t xml:space="preserve"> </w:t>
      </w:r>
      <w:r w:rsidR="009C2D19" w:rsidRPr="00C300BE">
        <w:rPr>
          <w:rFonts w:ascii="Arial" w:hAnsi="Arial" w:cs="Arial"/>
          <w:sz w:val="22"/>
          <w:szCs w:val="22"/>
        </w:rPr>
        <w:t>2015</w:t>
      </w:r>
    </w:p>
    <w:p w:rsidR="005F4F3B" w:rsidRDefault="005F4F3B" w:rsidP="005F4F3B">
      <w:pPr>
        <w:outlineLvl w:val="0"/>
        <w:rPr>
          <w:rFonts w:ascii="Arial" w:hAnsi="Arial" w:cs="Arial"/>
          <w:sz w:val="22"/>
          <w:szCs w:val="22"/>
        </w:rPr>
      </w:pPr>
    </w:p>
    <w:p w:rsidR="005F4F3B" w:rsidRDefault="005F4F3B" w:rsidP="005F4F3B">
      <w:pPr>
        <w:outlineLvl w:val="0"/>
        <w:rPr>
          <w:rFonts w:ascii="Arial" w:hAnsi="Arial" w:cs="Arial"/>
          <w:sz w:val="22"/>
          <w:szCs w:val="22"/>
        </w:rPr>
      </w:pPr>
    </w:p>
    <w:p w:rsidR="005F4F3B" w:rsidRDefault="005F4F3B" w:rsidP="005F4F3B">
      <w:pPr>
        <w:outlineLvl w:val="0"/>
        <w:rPr>
          <w:rFonts w:ascii="Arial" w:hAnsi="Arial" w:cs="Arial"/>
          <w:sz w:val="22"/>
          <w:szCs w:val="22"/>
        </w:rPr>
      </w:pPr>
    </w:p>
    <w:p w:rsidR="00CB26CD" w:rsidRPr="00D871D0" w:rsidRDefault="00CB26CD" w:rsidP="005F4F3B">
      <w:pPr>
        <w:outlineLvl w:val="0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CB26CD" w:rsidRPr="00D871D0" w:rsidRDefault="00CB26CD" w:rsidP="00CB26C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CB26CD" w:rsidRPr="00D871D0" w:rsidRDefault="00CB26CD" w:rsidP="00CB26C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CB26CD" w:rsidRPr="00D871D0" w:rsidRDefault="00CB26CD" w:rsidP="00CB26CD">
      <w:pPr>
        <w:pStyle w:val="Nadpis1"/>
        <w:rPr>
          <w:rFonts w:ascii="Arial" w:hAnsi="Arial" w:cs="Arial"/>
        </w:rPr>
      </w:pPr>
      <w:r w:rsidRPr="00D871D0">
        <w:rPr>
          <w:rFonts w:ascii="Arial" w:hAnsi="Arial" w:cs="Arial"/>
        </w:rPr>
        <w:t>s c h v a ľ u j e</w:t>
      </w:r>
    </w:p>
    <w:p w:rsidR="00CB26CD" w:rsidRPr="00D871D0" w:rsidRDefault="00CB26CD" w:rsidP="00CB26C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CB26CD" w:rsidRPr="00D871D0" w:rsidRDefault="00CB26CD" w:rsidP="00CB26C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CB26CD" w:rsidRPr="00D871D0" w:rsidRDefault="00CB26CD" w:rsidP="00CB26CD">
      <w:pPr>
        <w:jc w:val="both"/>
        <w:rPr>
          <w:rFonts w:ascii="Arial" w:hAnsi="Arial" w:cs="Arial"/>
          <w:bCs/>
          <w:sz w:val="22"/>
          <w:szCs w:val="22"/>
        </w:rPr>
      </w:pPr>
      <w:r w:rsidRPr="00D871D0">
        <w:rPr>
          <w:rFonts w:ascii="Arial" w:hAnsi="Arial" w:cs="Arial"/>
          <w:bCs/>
          <w:sz w:val="22"/>
          <w:szCs w:val="22"/>
        </w:rPr>
        <w:t>Všeobecne záväzné nariadenie Bratislavského samosprávneho kraja č..../201</w:t>
      </w:r>
      <w:r w:rsidR="009C2D19" w:rsidRPr="00C300BE">
        <w:rPr>
          <w:rFonts w:ascii="Arial" w:hAnsi="Arial" w:cs="Arial"/>
          <w:bCs/>
          <w:sz w:val="22"/>
          <w:szCs w:val="22"/>
        </w:rPr>
        <w:t>5</w:t>
      </w:r>
      <w:r w:rsidRPr="00C300BE">
        <w:rPr>
          <w:rFonts w:ascii="Arial" w:hAnsi="Arial" w:cs="Arial"/>
          <w:bCs/>
          <w:sz w:val="22"/>
          <w:szCs w:val="22"/>
        </w:rPr>
        <w:t xml:space="preserve">,                     </w:t>
      </w:r>
      <w:r w:rsidRPr="00D871D0">
        <w:rPr>
          <w:rFonts w:ascii="Arial" w:hAnsi="Arial" w:cs="Arial"/>
          <w:bCs/>
          <w:sz w:val="22"/>
          <w:szCs w:val="22"/>
        </w:rPr>
        <w:t>o poskytovaní príspevkov z vlastných príjmov Bratislavského samosprávneho kraja  jazykovým školám a školským zariadeniam v zriaďovateľskej pôsobnosti Bratislavského samosprávneho kraja a o poskytovaní dotácií jazykovým školám, základným umeleckým školám a školským zariadeniam, ktoré nie sú v zriaďovateľskej pôsobnosti Bratislavského samosprávneho kraja.</w:t>
      </w:r>
    </w:p>
    <w:p w:rsidR="00CB26CD" w:rsidRPr="00D871D0" w:rsidRDefault="00CB26CD" w:rsidP="00CB26CD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 xml:space="preserve">                   </w:t>
      </w:r>
    </w:p>
    <w:p w:rsidR="00CB26CD" w:rsidRPr="00D871D0" w:rsidRDefault="00CB26CD" w:rsidP="00CB26CD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CB26CD" w:rsidRPr="00D871D0" w:rsidRDefault="00CB26CD" w:rsidP="00CB26CD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  <w:r w:rsidRPr="00D871D0">
        <w:rPr>
          <w:rFonts w:ascii="Arial" w:hAnsi="Arial" w:cs="Arial"/>
          <w:sz w:val="22"/>
          <w:szCs w:val="22"/>
        </w:rPr>
        <w:tab/>
      </w:r>
    </w:p>
    <w:p w:rsidR="00CB26CD" w:rsidRPr="00C300BE" w:rsidRDefault="00CB26CD" w:rsidP="00CB26CD">
      <w:pPr>
        <w:pStyle w:val="Zarkazkladnhotextu"/>
        <w:rPr>
          <w:rFonts w:ascii="Arial" w:hAnsi="Arial" w:cs="Arial"/>
        </w:rPr>
      </w:pPr>
    </w:p>
    <w:p w:rsidR="00CB26CD" w:rsidRPr="00C300BE" w:rsidRDefault="00CB26CD" w:rsidP="00CB26CD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  <w:r w:rsidRPr="00C300BE">
        <w:rPr>
          <w:rFonts w:ascii="Arial" w:hAnsi="Arial" w:cs="Arial"/>
        </w:rPr>
        <w:tab/>
      </w:r>
      <w:r w:rsidRPr="00C300BE">
        <w:rPr>
          <w:rFonts w:ascii="Arial" w:hAnsi="Arial" w:cs="Arial"/>
        </w:rPr>
        <w:tab/>
      </w:r>
      <w:r w:rsidRPr="00C300BE">
        <w:rPr>
          <w:rFonts w:ascii="Arial" w:hAnsi="Arial" w:cs="Arial"/>
        </w:rPr>
        <w:tab/>
      </w:r>
      <w:r w:rsidRPr="00C300BE">
        <w:rPr>
          <w:rFonts w:ascii="Arial" w:hAnsi="Arial" w:cs="Arial"/>
        </w:rPr>
        <w:tab/>
      </w:r>
      <w:r w:rsidRPr="00C300BE">
        <w:rPr>
          <w:rFonts w:ascii="Arial" w:hAnsi="Arial" w:cs="Arial"/>
        </w:rPr>
        <w:tab/>
      </w:r>
      <w:r w:rsidRPr="00C300BE">
        <w:rPr>
          <w:rFonts w:ascii="Arial" w:hAnsi="Arial" w:cs="Arial"/>
        </w:rPr>
        <w:tab/>
      </w:r>
      <w:r w:rsidRPr="00C300BE">
        <w:rPr>
          <w:rFonts w:ascii="Arial" w:hAnsi="Arial" w:cs="Arial"/>
        </w:rPr>
        <w:tab/>
      </w:r>
      <w:r w:rsidRPr="00C300BE">
        <w:rPr>
          <w:rFonts w:ascii="Arial" w:hAnsi="Arial" w:cs="Arial"/>
        </w:rPr>
        <w:tab/>
      </w:r>
      <w:r w:rsidRPr="00C300BE">
        <w:rPr>
          <w:rFonts w:ascii="Arial" w:hAnsi="Arial" w:cs="Arial"/>
        </w:rPr>
        <w:tab/>
        <w:t xml:space="preserve">    </w:t>
      </w:r>
      <w:r w:rsidR="00332134">
        <w:rPr>
          <w:rFonts w:ascii="Arial" w:hAnsi="Arial" w:cs="Arial"/>
        </w:rPr>
        <w:t xml:space="preserve">             </w:t>
      </w:r>
      <w:r w:rsidRPr="00C300BE">
        <w:rPr>
          <w:rFonts w:ascii="Arial" w:hAnsi="Arial" w:cs="Arial"/>
          <w:bCs/>
          <w:sz w:val="22"/>
          <w:szCs w:val="22"/>
        </w:rPr>
        <w:t>Termín:</w:t>
      </w:r>
      <w:r w:rsidRPr="00C300B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300BE">
        <w:rPr>
          <w:rFonts w:ascii="Arial" w:hAnsi="Arial" w:cs="Arial"/>
          <w:sz w:val="22"/>
          <w:szCs w:val="22"/>
        </w:rPr>
        <w:t>k 01.</w:t>
      </w:r>
      <w:r w:rsidR="00124B77" w:rsidRPr="00C300BE">
        <w:rPr>
          <w:rFonts w:ascii="Arial" w:hAnsi="Arial" w:cs="Arial"/>
          <w:sz w:val="22"/>
          <w:szCs w:val="22"/>
        </w:rPr>
        <w:t xml:space="preserve"> </w:t>
      </w:r>
      <w:r w:rsidRPr="00C300BE">
        <w:rPr>
          <w:rFonts w:ascii="Arial" w:hAnsi="Arial" w:cs="Arial"/>
          <w:sz w:val="22"/>
          <w:szCs w:val="22"/>
        </w:rPr>
        <w:t>0</w:t>
      </w:r>
      <w:r w:rsidR="009C2D19" w:rsidRPr="00C300BE">
        <w:rPr>
          <w:rFonts w:ascii="Arial" w:hAnsi="Arial" w:cs="Arial"/>
          <w:sz w:val="22"/>
          <w:szCs w:val="22"/>
        </w:rPr>
        <w:t>1</w:t>
      </w:r>
      <w:r w:rsidRPr="00C300BE">
        <w:rPr>
          <w:rFonts w:ascii="Arial" w:hAnsi="Arial" w:cs="Arial"/>
          <w:sz w:val="22"/>
          <w:szCs w:val="22"/>
        </w:rPr>
        <w:t>.</w:t>
      </w:r>
      <w:r w:rsidR="00124B77" w:rsidRPr="00C300BE">
        <w:rPr>
          <w:rFonts w:ascii="Arial" w:hAnsi="Arial" w:cs="Arial"/>
          <w:sz w:val="22"/>
          <w:szCs w:val="22"/>
        </w:rPr>
        <w:t xml:space="preserve"> </w:t>
      </w:r>
      <w:r w:rsidRPr="00C300BE">
        <w:rPr>
          <w:rFonts w:ascii="Arial" w:hAnsi="Arial" w:cs="Arial"/>
          <w:sz w:val="22"/>
          <w:szCs w:val="22"/>
        </w:rPr>
        <w:t>201</w:t>
      </w:r>
      <w:r w:rsidR="009C2D19" w:rsidRPr="00C300BE">
        <w:rPr>
          <w:rFonts w:ascii="Arial" w:hAnsi="Arial" w:cs="Arial"/>
          <w:sz w:val="22"/>
          <w:szCs w:val="22"/>
        </w:rPr>
        <w:t>6</w:t>
      </w:r>
    </w:p>
    <w:p w:rsidR="00CB26CD" w:rsidRPr="00D871D0" w:rsidRDefault="00CB26CD" w:rsidP="00CB26CD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</w:p>
    <w:p w:rsidR="00CB26CD" w:rsidRPr="00D871D0" w:rsidRDefault="00CB26CD" w:rsidP="00CB26CD">
      <w:pPr>
        <w:pStyle w:val="Zarkazkladnhotextu"/>
        <w:rPr>
          <w:rFonts w:ascii="Arial" w:hAnsi="Arial" w:cs="Arial"/>
        </w:rPr>
      </w:pPr>
    </w:p>
    <w:p w:rsidR="00CB26CD" w:rsidRPr="00D871D0" w:rsidRDefault="00CB26CD" w:rsidP="00CB26CD">
      <w:pPr>
        <w:pStyle w:val="Zarkazkladnhotextu"/>
        <w:rPr>
          <w:rFonts w:ascii="Arial" w:hAnsi="Arial" w:cs="Arial"/>
        </w:rPr>
      </w:pPr>
    </w:p>
    <w:p w:rsidR="00CB26CD" w:rsidRPr="00D871D0" w:rsidRDefault="00CB26CD" w:rsidP="00CB26CD">
      <w:pPr>
        <w:pStyle w:val="Zarkazkladnhotextu"/>
        <w:rPr>
          <w:rFonts w:ascii="Arial" w:hAnsi="Arial" w:cs="Arial"/>
        </w:rPr>
      </w:pPr>
    </w:p>
    <w:p w:rsidR="00CB26CD" w:rsidRPr="00D871D0" w:rsidRDefault="00CB26CD" w:rsidP="00CB26CD">
      <w:pPr>
        <w:pStyle w:val="Zarkazkladnhotextu"/>
        <w:rPr>
          <w:rFonts w:ascii="Arial" w:hAnsi="Arial" w:cs="Arial"/>
        </w:rPr>
      </w:pPr>
    </w:p>
    <w:p w:rsidR="00CB26CD" w:rsidRPr="00D871D0" w:rsidRDefault="00CB26CD" w:rsidP="00CB26CD">
      <w:pPr>
        <w:pStyle w:val="Zarkazkladnhotextu"/>
        <w:rPr>
          <w:rFonts w:ascii="Arial" w:hAnsi="Arial" w:cs="Arial"/>
        </w:rPr>
      </w:pPr>
    </w:p>
    <w:p w:rsidR="00CB26CD" w:rsidRPr="00D871D0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Pr="006C030D" w:rsidRDefault="00CB26CD" w:rsidP="00CB26CD">
      <w:pPr>
        <w:pStyle w:val="Zarkazkladnhotextu"/>
        <w:rPr>
          <w:rFonts w:ascii="Arial" w:hAnsi="Arial" w:cs="Arial"/>
        </w:rPr>
      </w:pPr>
    </w:p>
    <w:p w:rsidR="00CB26CD" w:rsidRDefault="00CB26CD" w:rsidP="00CB26CD">
      <w:pPr>
        <w:pStyle w:val="Zarkazkladnhotextu"/>
        <w:rPr>
          <w:rFonts w:ascii="Arial" w:hAnsi="Arial" w:cs="Arial"/>
        </w:rPr>
      </w:pPr>
    </w:p>
    <w:p w:rsidR="00CB26CD" w:rsidRDefault="00CB26CD" w:rsidP="00CB26CD">
      <w:pPr>
        <w:rPr>
          <w:rFonts w:ascii="Arial" w:hAnsi="Arial" w:cs="Arial"/>
        </w:rPr>
      </w:pPr>
    </w:p>
    <w:p w:rsidR="00CB26CD" w:rsidRDefault="00CB26CD" w:rsidP="00CB26CD">
      <w:pPr>
        <w:rPr>
          <w:rFonts w:ascii="Arial" w:hAnsi="Arial" w:cs="Arial"/>
        </w:rPr>
      </w:pPr>
    </w:p>
    <w:p w:rsidR="00CB26CD" w:rsidRDefault="00CB26CD" w:rsidP="00CB26CD">
      <w:pPr>
        <w:rPr>
          <w:rFonts w:ascii="Arial" w:hAnsi="Arial" w:cs="Arial"/>
        </w:rPr>
      </w:pPr>
    </w:p>
    <w:p w:rsidR="00CB26CD" w:rsidRDefault="00CB26CD" w:rsidP="00CB26CD">
      <w:pPr>
        <w:rPr>
          <w:rFonts w:ascii="Arial" w:hAnsi="Arial" w:cs="Arial"/>
        </w:rPr>
      </w:pPr>
    </w:p>
    <w:p w:rsidR="00CB26CD" w:rsidRPr="006C030D" w:rsidRDefault="00CB26CD" w:rsidP="00CB26CD">
      <w:pPr>
        <w:rPr>
          <w:rFonts w:ascii="Arial" w:hAnsi="Arial" w:cs="Arial"/>
          <w:b/>
        </w:rPr>
      </w:pPr>
    </w:p>
    <w:p w:rsidR="00CB26CD" w:rsidRPr="006C030D" w:rsidRDefault="00CB26CD" w:rsidP="00CB26CD">
      <w:pPr>
        <w:jc w:val="center"/>
        <w:rPr>
          <w:rFonts w:ascii="Arial" w:hAnsi="Arial" w:cs="Arial"/>
          <w:b/>
        </w:rPr>
      </w:pPr>
      <w:r w:rsidRPr="006C030D">
        <w:rPr>
          <w:rFonts w:ascii="Arial" w:hAnsi="Arial" w:cs="Arial"/>
          <w:b/>
        </w:rPr>
        <w:t>D ô v o d o v á    s p r á v a</w:t>
      </w:r>
    </w:p>
    <w:p w:rsidR="00CB26CD" w:rsidRPr="006C030D" w:rsidRDefault="00CB26CD" w:rsidP="00CB26CD">
      <w:pPr>
        <w:jc w:val="center"/>
        <w:rPr>
          <w:rFonts w:ascii="Arial" w:hAnsi="Arial" w:cs="Arial"/>
          <w:b/>
        </w:rPr>
      </w:pPr>
    </w:p>
    <w:p w:rsidR="00CB26CD" w:rsidRPr="00D871D0" w:rsidRDefault="00CB26CD" w:rsidP="00CB26C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871D0">
        <w:rPr>
          <w:rFonts w:ascii="Arial" w:hAnsi="Arial" w:cs="Arial"/>
          <w:b/>
          <w:bCs/>
          <w:sz w:val="22"/>
          <w:szCs w:val="22"/>
        </w:rPr>
        <w:t>k</w:t>
      </w:r>
      <w:r w:rsidR="005F4F3B">
        <w:rPr>
          <w:rFonts w:ascii="Arial" w:hAnsi="Arial" w:cs="Arial"/>
          <w:b/>
          <w:bCs/>
          <w:sz w:val="22"/>
          <w:szCs w:val="22"/>
        </w:rPr>
        <w:t> </w:t>
      </w:r>
      <w:r w:rsidR="004F622A">
        <w:rPr>
          <w:rFonts w:ascii="Arial" w:hAnsi="Arial" w:cs="Arial"/>
          <w:b/>
          <w:bCs/>
          <w:sz w:val="22"/>
          <w:szCs w:val="22"/>
        </w:rPr>
        <w:t xml:space="preserve"> </w:t>
      </w:r>
      <w:r w:rsidR="005F4F3B">
        <w:rPr>
          <w:rFonts w:ascii="Arial" w:hAnsi="Arial" w:cs="Arial"/>
          <w:b/>
          <w:bCs/>
          <w:sz w:val="22"/>
          <w:szCs w:val="22"/>
        </w:rPr>
        <w:t>N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ávrhu </w:t>
      </w:r>
      <w:r>
        <w:rPr>
          <w:rFonts w:ascii="Arial" w:hAnsi="Arial" w:cs="Arial"/>
          <w:b/>
          <w:bCs/>
          <w:sz w:val="22"/>
          <w:szCs w:val="22"/>
        </w:rPr>
        <w:t>V</w:t>
      </w:r>
      <w:r w:rsidRPr="00D871D0">
        <w:rPr>
          <w:rFonts w:ascii="Arial" w:hAnsi="Arial" w:cs="Arial"/>
          <w:b/>
          <w:bCs/>
          <w:sz w:val="22"/>
          <w:szCs w:val="22"/>
        </w:rPr>
        <w:t>šeobecne  záväzného nariadenia</w:t>
      </w:r>
      <w:r w:rsidRPr="00D871D0">
        <w:rPr>
          <w:rFonts w:ascii="Arial" w:hAnsi="Arial" w:cs="Arial"/>
          <w:b/>
          <w:sz w:val="22"/>
          <w:szCs w:val="22"/>
        </w:rPr>
        <w:t xml:space="preserve"> Bratislavského samosprávneho kraja</w:t>
      </w:r>
      <w:r>
        <w:rPr>
          <w:rFonts w:ascii="Arial" w:hAnsi="Arial" w:cs="Arial"/>
          <w:b/>
          <w:bCs/>
          <w:sz w:val="22"/>
          <w:szCs w:val="22"/>
        </w:rPr>
        <w:t xml:space="preserve"> č...../20</w:t>
      </w:r>
      <w:r w:rsidRPr="00C300BE">
        <w:rPr>
          <w:rFonts w:ascii="Arial" w:hAnsi="Arial" w:cs="Arial"/>
          <w:b/>
          <w:bCs/>
          <w:sz w:val="22"/>
          <w:szCs w:val="22"/>
        </w:rPr>
        <w:t>1</w:t>
      </w:r>
      <w:r w:rsidR="009C2D19" w:rsidRPr="00C300BE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1D0">
        <w:rPr>
          <w:rFonts w:ascii="Arial" w:hAnsi="Arial" w:cs="Arial"/>
          <w:b/>
          <w:bCs/>
          <w:sz w:val="22"/>
          <w:szCs w:val="22"/>
        </w:rPr>
        <w:t>o poskytovaní príspevkov z 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vlastných príjmov </w:t>
      </w:r>
      <w:r w:rsidRPr="00D871D0">
        <w:rPr>
          <w:rFonts w:ascii="Arial" w:hAnsi="Arial" w:cs="Arial"/>
          <w:b/>
          <w:sz w:val="22"/>
          <w:szCs w:val="22"/>
        </w:rPr>
        <w:t>Bratislavského samosprávneho kraja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 jazykovým školám a školským zariadeniam v zriaďovateľskej pôsobnosti </w:t>
      </w:r>
      <w:r w:rsidRPr="00D871D0">
        <w:rPr>
          <w:rFonts w:ascii="Arial" w:hAnsi="Arial" w:cs="Arial"/>
          <w:b/>
          <w:sz w:val="22"/>
          <w:szCs w:val="22"/>
        </w:rPr>
        <w:t>Bratislavského samosprávneho kraja</w:t>
      </w:r>
      <w:r w:rsidRPr="00D871D0">
        <w:rPr>
          <w:rFonts w:ascii="Arial" w:hAnsi="Arial" w:cs="Arial"/>
          <w:b/>
          <w:bCs/>
          <w:sz w:val="22"/>
          <w:szCs w:val="22"/>
        </w:rPr>
        <w:t xml:space="preserve"> a o poskytovaní dotácií jazykovým školám, základným umeleckým školám a školským zariadeniam, ktoré nie sú v zriaďovateľskej pôsobnosti Bratislavského samosprávneho kraja.</w:t>
      </w:r>
    </w:p>
    <w:p w:rsidR="00CB26CD" w:rsidRPr="00D871D0" w:rsidRDefault="00CB26CD" w:rsidP="00CB26CD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CB26CD" w:rsidRPr="00D871D0" w:rsidRDefault="00CB26CD" w:rsidP="00CB26CD">
      <w:pPr>
        <w:jc w:val="both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Návrh všeobecne záväzného nariadenia (ďalej len VZN) o poskytovaní príspevkov na financovanie jazykových škôl a školských zariadení v zriaďovateľskej pôsobnosti BSK a na poskytovanie dotácií  jazykovým školám, základným umeleckým školám a školským zariadeniam, ktoré nie sú v zriaďovateľskej pôsobnosti samosprávneho kraja v zmysle § 9 ods. 12 zákona č. 596/2003 Z. z. o štátnej správe v školstve a </w:t>
      </w:r>
      <w:r w:rsidR="004F622A">
        <w:rPr>
          <w:rFonts w:ascii="Arial" w:hAnsi="Arial" w:cs="Arial"/>
          <w:sz w:val="22"/>
          <w:szCs w:val="22"/>
        </w:rPr>
        <w:t xml:space="preserve"> </w:t>
      </w:r>
      <w:r w:rsidRPr="00D871D0">
        <w:rPr>
          <w:rFonts w:ascii="Arial" w:hAnsi="Arial" w:cs="Arial"/>
          <w:sz w:val="22"/>
          <w:szCs w:val="22"/>
        </w:rPr>
        <w:t>školskej samospráve a o zmene a doplnení niektorých zákonov v znení neskorších predpisov sa predkladá z dôvodu úpravy výšky  príspevkov z vlastných príjmov Bratislavského samosprávneho kraja jazykovým školám</w:t>
      </w:r>
      <w:r w:rsidR="004F622A">
        <w:rPr>
          <w:rFonts w:ascii="Arial" w:hAnsi="Arial" w:cs="Arial"/>
          <w:sz w:val="22"/>
          <w:szCs w:val="22"/>
        </w:rPr>
        <w:t>,</w:t>
      </w:r>
      <w:r w:rsidR="00C300BE">
        <w:rPr>
          <w:rFonts w:ascii="Arial" w:hAnsi="Arial" w:cs="Arial"/>
          <w:color w:val="1F497D" w:themeColor="text2"/>
          <w:sz w:val="22"/>
          <w:szCs w:val="22"/>
        </w:rPr>
        <w:t xml:space="preserve"> </w:t>
      </w:r>
      <w:r w:rsidR="007A38A7" w:rsidRPr="00C300BE">
        <w:rPr>
          <w:rFonts w:ascii="Arial" w:hAnsi="Arial" w:cs="Arial"/>
          <w:sz w:val="22"/>
          <w:szCs w:val="22"/>
        </w:rPr>
        <w:t xml:space="preserve">školským internátom a zariadeniam školského stravovania </w:t>
      </w:r>
      <w:r w:rsidRPr="00D871D0">
        <w:rPr>
          <w:rFonts w:ascii="Arial" w:hAnsi="Arial" w:cs="Arial"/>
          <w:sz w:val="22"/>
          <w:szCs w:val="22"/>
        </w:rPr>
        <w:t xml:space="preserve">v zriaďovateľskej pôsobnosti Bratislavského samosprávneho kraja a následne úpravy výšky  dotácií jazykovým školám, </w:t>
      </w:r>
      <w:r w:rsidR="007A38A7" w:rsidRPr="00C300BE">
        <w:rPr>
          <w:rFonts w:ascii="Arial" w:hAnsi="Arial" w:cs="Arial"/>
          <w:sz w:val="22"/>
          <w:szCs w:val="22"/>
        </w:rPr>
        <w:t>školským internátom a zariadeniam školského stravovania</w:t>
      </w:r>
      <w:r w:rsidRPr="00C300BE">
        <w:rPr>
          <w:rFonts w:ascii="Arial" w:hAnsi="Arial" w:cs="Arial"/>
          <w:sz w:val="22"/>
          <w:szCs w:val="22"/>
        </w:rPr>
        <w:t>,</w:t>
      </w:r>
      <w:r w:rsidRPr="00D871D0">
        <w:rPr>
          <w:rFonts w:ascii="Arial" w:hAnsi="Arial" w:cs="Arial"/>
          <w:sz w:val="22"/>
          <w:szCs w:val="22"/>
        </w:rPr>
        <w:t xml:space="preserve"> ktoré nie sú v zriaďovateľskej pôsobnosti samosprávneho kraja a podmienok ich poskytovania. </w:t>
      </w:r>
    </w:p>
    <w:p w:rsidR="00CB26CD" w:rsidRPr="00D871D0" w:rsidRDefault="00CB26CD" w:rsidP="00CB26CD">
      <w:pPr>
        <w:jc w:val="both"/>
        <w:rPr>
          <w:rFonts w:ascii="Arial" w:hAnsi="Arial" w:cs="Arial"/>
          <w:sz w:val="22"/>
          <w:szCs w:val="22"/>
        </w:rPr>
      </w:pPr>
    </w:p>
    <w:p w:rsidR="00CB26CD" w:rsidRPr="00D871D0" w:rsidRDefault="00CB26CD" w:rsidP="00CB26CD">
      <w:pPr>
        <w:jc w:val="both"/>
        <w:rPr>
          <w:rFonts w:ascii="Arial" w:hAnsi="Arial" w:cs="Arial"/>
          <w:sz w:val="22"/>
          <w:szCs w:val="22"/>
        </w:rPr>
      </w:pPr>
      <w:r w:rsidRPr="00D871D0">
        <w:rPr>
          <w:rFonts w:ascii="Arial" w:hAnsi="Arial" w:cs="Arial"/>
          <w:sz w:val="22"/>
          <w:szCs w:val="22"/>
        </w:rPr>
        <w:t>Dotácie na mzdy a prevádzku jazykových škôl, základných umeleckých škôl a školských zariadení, ktoré nie sú v zriaďovateľskej pôsobnosti samosprávneho kraja</w:t>
      </w:r>
      <w:r w:rsidR="00847C92">
        <w:rPr>
          <w:rFonts w:ascii="Arial" w:hAnsi="Arial" w:cs="Arial"/>
          <w:sz w:val="22"/>
          <w:szCs w:val="22"/>
        </w:rPr>
        <w:t>,</w:t>
      </w:r>
      <w:r w:rsidRPr="00D871D0">
        <w:rPr>
          <w:rFonts w:ascii="Arial" w:hAnsi="Arial" w:cs="Arial"/>
          <w:sz w:val="22"/>
          <w:szCs w:val="22"/>
        </w:rPr>
        <w:t xml:space="preserve"> poskytuje samosprávny kraj v zmysle zákona č. 596/2003 Z. z. o štátnej správe v školstve a školskej samospráve a o zmene a doplnení niektorých zákonov v znení neskorších predpisov a v súlade s ustanoveniami nariadenia vlády č. 668/2004 Z. z. o rozdeľovaní výnosu dane z príjmov územnej samospráve. </w:t>
      </w:r>
    </w:p>
    <w:p w:rsidR="002E6755" w:rsidRPr="00C300BE" w:rsidRDefault="00194FB3" w:rsidP="00194FB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300BE">
        <w:rPr>
          <w:rFonts w:ascii="Arial" w:hAnsi="Arial" w:cs="Arial"/>
          <w:sz w:val="22"/>
          <w:szCs w:val="22"/>
        </w:rPr>
        <w:t xml:space="preserve">Z dôvodu prehľadnosti právneho vzťahu medzi poskytovateľom dotácie a poberateľom dotácie, ľahšej kontroly poskytovaných údajov a prípadného následného vymáhania sankcií Bratislavský samosprávny kraj </w:t>
      </w:r>
      <w:r w:rsidR="002E6755" w:rsidRPr="00C300BE">
        <w:rPr>
          <w:rFonts w:ascii="Arial" w:hAnsi="Arial" w:cs="Arial"/>
          <w:sz w:val="22"/>
          <w:szCs w:val="22"/>
        </w:rPr>
        <w:t>ako</w:t>
      </w:r>
      <w:r w:rsidRPr="00C300BE">
        <w:rPr>
          <w:rFonts w:ascii="Arial" w:hAnsi="Arial" w:cs="Arial"/>
          <w:sz w:val="22"/>
          <w:szCs w:val="22"/>
        </w:rPr>
        <w:t xml:space="preserve"> </w:t>
      </w:r>
      <w:r w:rsidR="002E6755" w:rsidRPr="00C300BE">
        <w:rPr>
          <w:rFonts w:ascii="Arial" w:hAnsi="Arial" w:cs="Arial"/>
          <w:sz w:val="22"/>
          <w:szCs w:val="22"/>
        </w:rPr>
        <w:t xml:space="preserve">poskytovateľ </w:t>
      </w:r>
      <w:r w:rsidRPr="00C300BE">
        <w:rPr>
          <w:rFonts w:ascii="Arial" w:hAnsi="Arial" w:cs="Arial"/>
          <w:sz w:val="22"/>
          <w:szCs w:val="22"/>
        </w:rPr>
        <w:t xml:space="preserve">uzatvorí </w:t>
      </w:r>
      <w:r w:rsidR="002E6755" w:rsidRPr="00C300BE">
        <w:rPr>
          <w:rFonts w:ascii="Arial" w:hAnsi="Arial" w:cs="Arial"/>
          <w:sz w:val="22"/>
          <w:szCs w:val="22"/>
        </w:rPr>
        <w:t>zmluvu so žiadateľom o dotáciu o podmienkach jej poskytovania.</w:t>
      </w:r>
      <w:r w:rsidR="002E6755" w:rsidRPr="00C300BE">
        <w:rPr>
          <w:rFonts w:ascii="Arial" w:hAnsi="Arial" w:cs="Arial"/>
        </w:rPr>
        <w:tab/>
      </w:r>
    </w:p>
    <w:p w:rsidR="00CB26CD" w:rsidRPr="00D871D0" w:rsidRDefault="00CB26CD" w:rsidP="00CB26CD">
      <w:pPr>
        <w:jc w:val="both"/>
        <w:rPr>
          <w:rFonts w:ascii="Arial" w:hAnsi="Arial" w:cs="Arial"/>
          <w:sz w:val="22"/>
          <w:szCs w:val="22"/>
        </w:rPr>
      </w:pPr>
    </w:p>
    <w:p w:rsidR="00CB26CD" w:rsidRPr="00D871D0" w:rsidRDefault="00CB26CD" w:rsidP="00CB26CD">
      <w:pPr>
        <w:jc w:val="both"/>
        <w:rPr>
          <w:rFonts w:ascii="Arial" w:hAnsi="Arial" w:cs="Arial"/>
          <w:bCs/>
          <w:sz w:val="22"/>
          <w:szCs w:val="22"/>
        </w:rPr>
      </w:pPr>
      <w:r w:rsidRPr="00D871D0">
        <w:rPr>
          <w:rFonts w:ascii="Arial" w:hAnsi="Arial" w:cs="Arial"/>
          <w:bCs/>
          <w:sz w:val="22"/>
          <w:szCs w:val="22"/>
        </w:rPr>
        <w:t>Výška týchto dotácií na rok 201</w:t>
      </w:r>
      <w:r w:rsidR="009C2D19" w:rsidRPr="00C300BE">
        <w:rPr>
          <w:rFonts w:ascii="Arial" w:hAnsi="Arial" w:cs="Arial"/>
          <w:bCs/>
          <w:sz w:val="22"/>
          <w:szCs w:val="22"/>
        </w:rPr>
        <w:t>6</w:t>
      </w:r>
      <w:r w:rsidRPr="00D871D0">
        <w:rPr>
          <w:rFonts w:ascii="Arial" w:hAnsi="Arial" w:cs="Arial"/>
          <w:bCs/>
          <w:sz w:val="22"/>
          <w:szCs w:val="22"/>
        </w:rPr>
        <w:t xml:space="preserve"> je uvedená v prílohe č. 2 a bola stanovená v zmysle § 9 ods. 12 písm. j) zákona č. 596/2003  Z. z. </w:t>
      </w:r>
      <w:r w:rsidRPr="00D871D0">
        <w:rPr>
          <w:rFonts w:ascii="Arial" w:hAnsi="Arial" w:cs="Arial"/>
          <w:sz w:val="22"/>
          <w:szCs w:val="22"/>
        </w:rPr>
        <w:t>o štátnej správe v školstve a školskej samospráve a o zmene a doplnení niektorých zákonov v znení neskorších predpisov</w:t>
      </w:r>
      <w:r w:rsidRPr="00D871D0">
        <w:rPr>
          <w:rFonts w:ascii="Arial" w:hAnsi="Arial" w:cs="Arial"/>
          <w:bCs/>
          <w:sz w:val="22"/>
          <w:szCs w:val="22"/>
        </w:rPr>
        <w:t xml:space="preserve"> vo výške 88 % normatívu pre školy a školské zariadenia v zriaďovateľskej pôsobnosti Bratislavského samosprávneho kraja (príloha č. 1). </w:t>
      </w:r>
    </w:p>
    <w:p w:rsidR="00CB26CD" w:rsidRPr="00D871D0" w:rsidRDefault="00CB26CD" w:rsidP="00CB26C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B26CD" w:rsidRPr="00D871D0" w:rsidRDefault="00CB26CD" w:rsidP="00CB26C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D871D0">
        <w:rPr>
          <w:rFonts w:ascii="Arial" w:hAnsi="Arial" w:cs="Arial"/>
          <w:bCs/>
          <w:sz w:val="22"/>
          <w:szCs w:val="22"/>
        </w:rPr>
        <w:t>Uvedené zmeny sú zapracované v návrhu rozpočtu Bratislavského samosprávneho kraja na rok 201</w:t>
      </w:r>
      <w:r w:rsidR="00CE5396" w:rsidRPr="00C300BE">
        <w:rPr>
          <w:rFonts w:ascii="Arial" w:hAnsi="Arial" w:cs="Arial"/>
          <w:bCs/>
          <w:sz w:val="22"/>
          <w:szCs w:val="22"/>
        </w:rPr>
        <w:t>6</w:t>
      </w:r>
      <w:r w:rsidRPr="00C300BE">
        <w:rPr>
          <w:rFonts w:ascii="Arial" w:hAnsi="Arial" w:cs="Arial"/>
          <w:bCs/>
          <w:sz w:val="22"/>
          <w:szCs w:val="22"/>
        </w:rPr>
        <w:t xml:space="preserve">. </w:t>
      </w:r>
    </w:p>
    <w:p w:rsidR="00CB26CD" w:rsidRPr="00D871D0" w:rsidRDefault="00CB26CD" w:rsidP="00CB26C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CB26CD" w:rsidRPr="00D871D0" w:rsidRDefault="00CB26CD" w:rsidP="00CB26CD">
      <w:pPr>
        <w:rPr>
          <w:rFonts w:ascii="Arial" w:hAnsi="Arial" w:cs="Arial"/>
          <w:b/>
          <w:sz w:val="36"/>
          <w:szCs w:val="36"/>
        </w:rPr>
      </w:pPr>
    </w:p>
    <w:p w:rsidR="00CB26CD" w:rsidRDefault="00CB26CD" w:rsidP="00CB26CD">
      <w:pPr>
        <w:rPr>
          <w:rFonts w:ascii="Arial" w:hAnsi="Arial" w:cs="Arial"/>
          <w:b/>
          <w:sz w:val="36"/>
          <w:szCs w:val="36"/>
        </w:rPr>
      </w:pPr>
    </w:p>
    <w:p w:rsidR="00CB26CD" w:rsidRDefault="00CB26CD" w:rsidP="00CB26CD">
      <w:pPr>
        <w:rPr>
          <w:rFonts w:ascii="Arial" w:hAnsi="Arial" w:cs="Arial"/>
          <w:b/>
          <w:sz w:val="36"/>
          <w:szCs w:val="36"/>
        </w:rPr>
      </w:pPr>
    </w:p>
    <w:p w:rsidR="00431CDA" w:rsidRDefault="00431CDA" w:rsidP="00CB26CD">
      <w:pPr>
        <w:rPr>
          <w:rFonts w:ascii="Arial" w:hAnsi="Arial" w:cs="Arial"/>
          <w:b/>
          <w:sz w:val="36"/>
          <w:szCs w:val="36"/>
        </w:rPr>
      </w:pPr>
    </w:p>
    <w:p w:rsidR="00431CDA" w:rsidRDefault="00431CDA" w:rsidP="00CB26CD">
      <w:pPr>
        <w:rPr>
          <w:rFonts w:ascii="Arial" w:hAnsi="Arial" w:cs="Arial"/>
          <w:b/>
          <w:sz w:val="36"/>
          <w:szCs w:val="36"/>
        </w:rPr>
      </w:pPr>
    </w:p>
    <w:p w:rsidR="00431CDA" w:rsidRDefault="00431CDA" w:rsidP="00CB26CD">
      <w:pPr>
        <w:rPr>
          <w:rFonts w:ascii="Arial" w:hAnsi="Arial" w:cs="Arial"/>
          <w:b/>
          <w:sz w:val="36"/>
          <w:szCs w:val="36"/>
        </w:rPr>
      </w:pPr>
    </w:p>
    <w:p w:rsidR="00431CDA" w:rsidRPr="00D871D0" w:rsidRDefault="00431CDA" w:rsidP="00CB26CD">
      <w:pPr>
        <w:rPr>
          <w:rFonts w:ascii="Arial" w:hAnsi="Arial" w:cs="Arial"/>
          <w:b/>
          <w:sz w:val="36"/>
          <w:szCs w:val="36"/>
        </w:rPr>
      </w:pPr>
    </w:p>
    <w:p w:rsidR="00CB26CD" w:rsidRDefault="00CB26CD" w:rsidP="00CB26CD">
      <w:pPr>
        <w:rPr>
          <w:rFonts w:ascii="Arial" w:hAnsi="Arial" w:cs="Arial"/>
          <w:b/>
          <w:sz w:val="36"/>
          <w:szCs w:val="36"/>
        </w:rPr>
      </w:pPr>
    </w:p>
    <w:p w:rsidR="00124B77" w:rsidRDefault="00124B77" w:rsidP="00CB26CD">
      <w:pPr>
        <w:rPr>
          <w:rFonts w:ascii="Arial" w:hAnsi="Arial" w:cs="Arial"/>
          <w:b/>
          <w:sz w:val="36"/>
          <w:szCs w:val="36"/>
        </w:rPr>
      </w:pPr>
    </w:p>
    <w:p w:rsidR="00124B77" w:rsidRPr="00D871D0" w:rsidRDefault="00124B77" w:rsidP="00CB26CD">
      <w:pPr>
        <w:rPr>
          <w:rFonts w:ascii="Arial" w:hAnsi="Arial" w:cs="Arial"/>
          <w:b/>
          <w:sz w:val="36"/>
          <w:szCs w:val="36"/>
        </w:rPr>
      </w:pPr>
    </w:p>
    <w:p w:rsidR="00CB26CD" w:rsidRPr="00F85FA3" w:rsidRDefault="00CB26CD" w:rsidP="00CB26CD">
      <w:pPr>
        <w:rPr>
          <w:rFonts w:ascii="Arial" w:hAnsi="Arial" w:cs="Arial"/>
          <w:sz w:val="22"/>
          <w:szCs w:val="22"/>
        </w:rPr>
      </w:pPr>
    </w:p>
    <w:p w:rsidR="00C300BE" w:rsidRPr="0013186A" w:rsidRDefault="00C300BE" w:rsidP="00C300BE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  <w:r w:rsidRPr="0013186A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Default="00C300BE" w:rsidP="00C300BE">
      <w:pPr>
        <w:tabs>
          <w:tab w:val="left" w:pos="1254"/>
        </w:tabs>
        <w:rPr>
          <w:rFonts w:ascii="Arial" w:hAnsi="Arial" w:cs="Arial"/>
        </w:rPr>
      </w:pPr>
    </w:p>
    <w:p w:rsidR="00C300BE" w:rsidRDefault="00C300BE" w:rsidP="00C300BE">
      <w:pPr>
        <w:framePr w:w="1080" w:hSpace="141" w:wrap="auto" w:vAnchor="text" w:hAnchor="page" w:x="5580" w:y="71"/>
        <w:jc w:val="center"/>
      </w:pPr>
      <w:r>
        <w:rPr>
          <w:rFonts w:ascii="Trebuchet MS" w:hAnsi="Trebuchet MS"/>
          <w:noProof/>
          <w:color w:val="4B4B4B"/>
          <w:sz w:val="17"/>
          <w:szCs w:val="17"/>
        </w:rPr>
        <w:drawing>
          <wp:inline distT="0" distB="0" distL="0" distR="0" wp14:anchorId="66A84AB1" wp14:editId="614649A2">
            <wp:extent cx="647700" cy="733425"/>
            <wp:effectExtent l="0" t="0" r="0" b="9525"/>
            <wp:docPr id="1" name="Obrázok 1" descr="symboly_erb.gi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mboly_erb.gif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BE" w:rsidRDefault="00C300BE" w:rsidP="00C300BE">
      <w:pPr>
        <w:framePr w:w="1080" w:hSpace="141" w:wrap="auto" w:vAnchor="text" w:hAnchor="page" w:x="5580" w:y="71"/>
        <w:ind w:left="-180" w:firstLine="180"/>
        <w:rPr>
          <w:rFonts w:ascii="Arial" w:hAnsi="Arial" w:cs="Arial"/>
        </w:rPr>
      </w:pPr>
    </w:p>
    <w:p w:rsidR="00C300BE" w:rsidRDefault="00C300BE" w:rsidP="00C300BE">
      <w:pPr>
        <w:tabs>
          <w:tab w:val="left" w:pos="1254"/>
        </w:tabs>
        <w:rPr>
          <w:rFonts w:ascii="Arial" w:hAnsi="Arial" w:cs="Arial"/>
        </w:rPr>
      </w:pPr>
    </w:p>
    <w:p w:rsidR="00C300BE" w:rsidRDefault="00C300BE" w:rsidP="00C300BE">
      <w:pPr>
        <w:tabs>
          <w:tab w:val="left" w:pos="1254"/>
        </w:tabs>
        <w:rPr>
          <w:rFonts w:ascii="Arial" w:hAnsi="Arial" w:cs="Arial"/>
        </w:rPr>
      </w:pPr>
    </w:p>
    <w:p w:rsidR="00C300BE" w:rsidRPr="00BC788C" w:rsidRDefault="00C300BE" w:rsidP="00C300BE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5750A3" w:rsidRDefault="00C300BE" w:rsidP="00C300BE">
      <w:pPr>
        <w:tabs>
          <w:tab w:val="left" w:pos="1080"/>
        </w:tabs>
        <w:rPr>
          <w:sz w:val="22"/>
          <w:szCs w:val="22"/>
        </w:rPr>
      </w:pPr>
    </w:p>
    <w:p w:rsidR="00C300BE" w:rsidRPr="0013186A" w:rsidRDefault="00C300BE" w:rsidP="00C300BE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 xml:space="preserve">Všeobecne záväzné nariadenie </w:t>
      </w:r>
    </w:p>
    <w:p w:rsidR="00C300BE" w:rsidRPr="0013186A" w:rsidRDefault="00C300BE" w:rsidP="00C300BE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13186A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C300BE" w:rsidRDefault="00C300BE" w:rsidP="00C300BE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C300BE" w:rsidRPr="00E66298" w:rsidRDefault="00C300BE" w:rsidP="00C300BE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C300BE" w:rsidRPr="00E66298" w:rsidRDefault="00C300BE" w:rsidP="00C300BE">
      <w:pPr>
        <w:jc w:val="center"/>
        <w:rPr>
          <w:rFonts w:ascii="Arial" w:hAnsi="Arial" w:cs="Arial"/>
          <w:b/>
          <w:sz w:val="28"/>
          <w:szCs w:val="28"/>
        </w:rPr>
      </w:pPr>
      <w:r w:rsidRPr="00E66298">
        <w:rPr>
          <w:rFonts w:ascii="Arial" w:hAnsi="Arial" w:cs="Arial"/>
          <w:b/>
          <w:sz w:val="28"/>
          <w:szCs w:val="28"/>
        </w:rPr>
        <w:t>č.     / 2015</w:t>
      </w:r>
    </w:p>
    <w:p w:rsidR="00C300BE" w:rsidRPr="00E66298" w:rsidRDefault="00C300BE" w:rsidP="00C300BE">
      <w:pPr>
        <w:jc w:val="center"/>
        <w:rPr>
          <w:rFonts w:ascii="Arial" w:hAnsi="Arial" w:cs="Arial"/>
        </w:rPr>
      </w:pPr>
      <w:r w:rsidRPr="00E66298">
        <w:rPr>
          <w:rFonts w:ascii="Arial" w:hAnsi="Arial" w:cs="Arial"/>
        </w:rPr>
        <w:t>zo dňa    11. 12. 2015</w:t>
      </w:r>
    </w:p>
    <w:p w:rsidR="00C300BE" w:rsidRPr="006C030D" w:rsidRDefault="00C300BE" w:rsidP="00C300BE">
      <w:pPr>
        <w:jc w:val="center"/>
        <w:rPr>
          <w:rFonts w:ascii="Arial" w:hAnsi="Arial" w:cs="Arial"/>
          <w:b/>
          <w:sz w:val="28"/>
          <w:szCs w:val="28"/>
        </w:rPr>
      </w:pPr>
    </w:p>
    <w:p w:rsidR="00C300BE" w:rsidRPr="006C030D" w:rsidRDefault="00C300BE" w:rsidP="00C300BE">
      <w:pPr>
        <w:jc w:val="both"/>
        <w:rPr>
          <w:rFonts w:ascii="Arial" w:hAnsi="Arial" w:cs="Arial"/>
          <w:b/>
          <w:sz w:val="28"/>
          <w:szCs w:val="28"/>
        </w:rPr>
      </w:pPr>
    </w:p>
    <w:p w:rsidR="00C300BE" w:rsidRDefault="00C300BE" w:rsidP="00C300BE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 poskytovaní príspevkov z vlastných príjmov </w:t>
      </w:r>
      <w:r>
        <w:rPr>
          <w:rFonts w:ascii="Arial" w:hAnsi="Arial" w:cs="Arial"/>
          <w:b/>
          <w:sz w:val="28"/>
          <w:szCs w:val="28"/>
        </w:rPr>
        <w:t xml:space="preserve">Bratislavského samosprávneho kraja </w:t>
      </w:r>
      <w:r>
        <w:rPr>
          <w:rFonts w:ascii="Arial" w:hAnsi="Arial" w:cs="Arial"/>
          <w:b/>
          <w:bCs/>
          <w:sz w:val="28"/>
          <w:szCs w:val="28"/>
        </w:rPr>
        <w:t xml:space="preserve">jazykovým školám a školským zariadeniam v zriaďovateľskej pôsobnosti </w:t>
      </w:r>
      <w:r>
        <w:rPr>
          <w:rFonts w:ascii="Arial" w:hAnsi="Arial" w:cs="Arial"/>
          <w:b/>
          <w:sz w:val="28"/>
          <w:szCs w:val="28"/>
        </w:rPr>
        <w:t>Bratislavského samosprávneho kraja</w:t>
      </w:r>
    </w:p>
    <w:p w:rsidR="00C300BE" w:rsidRPr="00DE21FE" w:rsidRDefault="00C300BE" w:rsidP="00C300BE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 o poskytovaní dotácií jazykovým školám, základným umeleckým školám a školským zariadeniam</w:t>
      </w:r>
      <w:r w:rsidRPr="00DE21FE">
        <w:rPr>
          <w:rFonts w:ascii="Arial" w:hAnsi="Arial" w:cs="Arial"/>
          <w:b/>
          <w:bCs/>
          <w:sz w:val="28"/>
          <w:szCs w:val="28"/>
        </w:rPr>
        <w:t xml:space="preserve">, ktoré nie sú v zriaďovateľskej pôsobnosti </w:t>
      </w:r>
      <w:r>
        <w:rPr>
          <w:rFonts w:ascii="Arial" w:hAnsi="Arial" w:cs="Arial"/>
          <w:b/>
          <w:bCs/>
          <w:sz w:val="28"/>
          <w:szCs w:val="28"/>
        </w:rPr>
        <w:t xml:space="preserve">Bratislavského </w:t>
      </w:r>
      <w:r w:rsidRPr="00DE21FE">
        <w:rPr>
          <w:rFonts w:ascii="Arial" w:hAnsi="Arial" w:cs="Arial"/>
          <w:b/>
          <w:bCs/>
          <w:sz w:val="28"/>
          <w:szCs w:val="28"/>
        </w:rPr>
        <w:t>samosprávneho kraja.</w:t>
      </w:r>
    </w:p>
    <w:p w:rsidR="00C300BE" w:rsidRDefault="00C300BE" w:rsidP="00C300BE">
      <w:pPr>
        <w:autoSpaceDE w:val="0"/>
        <w:autoSpaceDN w:val="0"/>
        <w:spacing w:after="60"/>
        <w:jc w:val="center"/>
        <w:rPr>
          <w:rFonts w:ascii="Arial" w:hAnsi="Arial" w:cs="Arial"/>
          <w:b/>
          <w:bCs/>
          <w:color w:val="CC00CC"/>
          <w:sz w:val="28"/>
          <w:szCs w:val="28"/>
        </w:rPr>
      </w:pPr>
    </w:p>
    <w:p w:rsidR="00C300BE" w:rsidRDefault="00C300BE" w:rsidP="00C300B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300BE" w:rsidRPr="006C030D" w:rsidRDefault="00C300BE" w:rsidP="00C300BE">
      <w:pPr>
        <w:jc w:val="center"/>
        <w:rPr>
          <w:rFonts w:ascii="Arial" w:hAnsi="Arial" w:cs="Arial"/>
          <w:b/>
          <w:sz w:val="28"/>
          <w:szCs w:val="28"/>
        </w:rPr>
      </w:pPr>
    </w:p>
    <w:p w:rsidR="00C300BE" w:rsidRPr="006C030D" w:rsidRDefault="00C300BE" w:rsidP="00C300BE">
      <w:pPr>
        <w:jc w:val="center"/>
        <w:rPr>
          <w:rFonts w:ascii="Arial" w:hAnsi="Arial" w:cs="Arial"/>
          <w:b/>
          <w:sz w:val="28"/>
          <w:szCs w:val="28"/>
        </w:rPr>
      </w:pPr>
    </w:p>
    <w:p w:rsidR="00C300BE" w:rsidRPr="006C030D" w:rsidRDefault="00C300BE" w:rsidP="00C300BE">
      <w:pPr>
        <w:rPr>
          <w:rFonts w:ascii="Arial" w:hAnsi="Arial" w:cs="Arial"/>
          <w:b/>
          <w:sz w:val="28"/>
          <w:szCs w:val="28"/>
        </w:rPr>
      </w:pPr>
    </w:p>
    <w:p w:rsidR="00C300BE" w:rsidRPr="006C030D" w:rsidRDefault="00C300BE" w:rsidP="00C300BE">
      <w:pPr>
        <w:jc w:val="center"/>
        <w:rPr>
          <w:rFonts w:ascii="Arial" w:hAnsi="Arial" w:cs="Arial"/>
          <w:b/>
          <w:sz w:val="28"/>
          <w:szCs w:val="28"/>
        </w:rPr>
      </w:pPr>
    </w:p>
    <w:p w:rsidR="00C300BE" w:rsidRDefault="00C300BE" w:rsidP="00C300BE">
      <w:pPr>
        <w:rPr>
          <w:rFonts w:ascii="Arial" w:hAnsi="Arial" w:cs="Arial"/>
          <w:b/>
          <w:sz w:val="28"/>
          <w:szCs w:val="28"/>
        </w:rPr>
      </w:pPr>
    </w:p>
    <w:p w:rsidR="00C300BE" w:rsidRPr="006C030D" w:rsidRDefault="00C300BE" w:rsidP="00C300BE">
      <w:pPr>
        <w:rPr>
          <w:rFonts w:ascii="Arial" w:hAnsi="Arial" w:cs="Arial"/>
          <w:b/>
          <w:sz w:val="28"/>
          <w:szCs w:val="28"/>
        </w:rPr>
      </w:pPr>
    </w:p>
    <w:p w:rsidR="00C300BE" w:rsidRPr="006C030D" w:rsidRDefault="00C300BE" w:rsidP="00C300BE">
      <w:pPr>
        <w:jc w:val="center"/>
        <w:rPr>
          <w:rFonts w:ascii="Arial" w:hAnsi="Arial" w:cs="Arial"/>
          <w:b/>
          <w:sz w:val="28"/>
          <w:szCs w:val="28"/>
        </w:rPr>
      </w:pPr>
    </w:p>
    <w:p w:rsidR="00C300BE" w:rsidRPr="00E66298" w:rsidRDefault="00C300BE" w:rsidP="00C300BE">
      <w:pPr>
        <w:jc w:val="center"/>
        <w:rPr>
          <w:rFonts w:ascii="Arial" w:hAnsi="Arial" w:cs="Arial"/>
          <w:b/>
          <w:sz w:val="28"/>
          <w:szCs w:val="28"/>
        </w:rPr>
      </w:pPr>
      <w:r w:rsidRPr="00E66298">
        <w:rPr>
          <w:rFonts w:ascii="Arial" w:hAnsi="Arial" w:cs="Arial"/>
          <w:b/>
          <w:sz w:val="28"/>
          <w:szCs w:val="28"/>
        </w:rPr>
        <w:t>Bratislava</w:t>
      </w:r>
    </w:p>
    <w:p w:rsidR="00C300BE" w:rsidRPr="00E66298" w:rsidRDefault="00C300BE" w:rsidP="00C300BE">
      <w:pPr>
        <w:jc w:val="center"/>
        <w:rPr>
          <w:rFonts w:ascii="Arial" w:hAnsi="Arial" w:cs="Arial"/>
          <w:b/>
          <w:sz w:val="28"/>
          <w:szCs w:val="28"/>
        </w:rPr>
      </w:pPr>
      <w:r w:rsidRPr="00E66298">
        <w:rPr>
          <w:rFonts w:ascii="Arial" w:hAnsi="Arial" w:cs="Arial"/>
          <w:b/>
          <w:sz w:val="28"/>
          <w:szCs w:val="28"/>
        </w:rPr>
        <w:t>december 2015</w:t>
      </w:r>
    </w:p>
    <w:p w:rsidR="00C300BE" w:rsidRPr="00E66298" w:rsidRDefault="00C300BE" w:rsidP="00C300BE">
      <w:pPr>
        <w:pStyle w:val="Nzov"/>
        <w:rPr>
          <w:rFonts w:ascii="Arial" w:hAnsi="Arial" w:cs="Arial"/>
        </w:rPr>
      </w:pPr>
      <w:r w:rsidRPr="00E66298">
        <w:rPr>
          <w:rFonts w:ascii="Arial" w:hAnsi="Arial" w:cs="Arial"/>
        </w:rPr>
        <w:lastRenderedPageBreak/>
        <w:t>Všeobecne záväzné nariadenie</w:t>
      </w:r>
    </w:p>
    <w:p w:rsidR="00C300BE" w:rsidRPr="00E66298" w:rsidRDefault="00C300BE" w:rsidP="00C300BE">
      <w:pPr>
        <w:pStyle w:val="Nzov"/>
        <w:rPr>
          <w:rFonts w:ascii="Arial" w:hAnsi="Arial" w:cs="Arial"/>
        </w:rPr>
      </w:pPr>
      <w:r w:rsidRPr="00E66298">
        <w:rPr>
          <w:rFonts w:ascii="Arial" w:hAnsi="Arial" w:cs="Arial"/>
        </w:rPr>
        <w:t xml:space="preserve">Bratislavského samosprávneho kraja </w:t>
      </w:r>
    </w:p>
    <w:p w:rsidR="00C300BE" w:rsidRPr="00E66298" w:rsidRDefault="00C300BE" w:rsidP="00C300BE">
      <w:pPr>
        <w:pStyle w:val="Nzov"/>
        <w:rPr>
          <w:rFonts w:ascii="Arial" w:hAnsi="Arial" w:cs="Arial"/>
        </w:rPr>
      </w:pPr>
      <w:r w:rsidRPr="00E66298">
        <w:rPr>
          <w:rFonts w:ascii="Arial" w:hAnsi="Arial" w:cs="Arial"/>
        </w:rPr>
        <w:t>č. ... / 2015</w:t>
      </w:r>
    </w:p>
    <w:p w:rsidR="00C300BE" w:rsidRPr="00E66298" w:rsidRDefault="00C300BE" w:rsidP="00C300BE">
      <w:pPr>
        <w:pStyle w:val="Nzov"/>
        <w:rPr>
          <w:rFonts w:ascii="Arial" w:hAnsi="Arial" w:cs="Arial"/>
        </w:rPr>
      </w:pPr>
      <w:r w:rsidRPr="00E66298">
        <w:rPr>
          <w:rFonts w:ascii="Arial" w:hAnsi="Arial" w:cs="Arial"/>
        </w:rPr>
        <w:t>zo dňa  11. 12. 2015</w:t>
      </w:r>
    </w:p>
    <w:p w:rsidR="00C300BE" w:rsidRPr="00E66298" w:rsidRDefault="00C300BE" w:rsidP="00C300BE">
      <w:pPr>
        <w:pStyle w:val="Nzov"/>
        <w:rPr>
          <w:rFonts w:ascii="Arial" w:hAnsi="Arial" w:cs="Arial"/>
          <w:sz w:val="20"/>
        </w:rPr>
      </w:pPr>
    </w:p>
    <w:p w:rsidR="00C300BE" w:rsidRPr="00E66298" w:rsidRDefault="00C300BE" w:rsidP="00C300BE">
      <w:pPr>
        <w:jc w:val="both"/>
        <w:rPr>
          <w:rFonts w:ascii="Arial" w:hAnsi="Arial" w:cs="Arial"/>
          <w:b/>
          <w:bCs/>
        </w:rPr>
      </w:pPr>
      <w:r w:rsidRPr="00E66298">
        <w:rPr>
          <w:rFonts w:ascii="Arial" w:hAnsi="Arial" w:cs="Arial"/>
          <w:b/>
          <w:bCs/>
        </w:rPr>
        <w:t xml:space="preserve">o poskytovaní príspevkov z vlastných príjmov </w:t>
      </w:r>
      <w:r w:rsidRPr="00E66298">
        <w:rPr>
          <w:rFonts w:ascii="Arial" w:hAnsi="Arial" w:cs="Arial"/>
          <w:b/>
        </w:rPr>
        <w:t xml:space="preserve">Bratislavského samosprávneho kraja </w:t>
      </w:r>
      <w:r w:rsidRPr="00E66298">
        <w:rPr>
          <w:rFonts w:ascii="Arial" w:hAnsi="Arial" w:cs="Arial"/>
          <w:b/>
          <w:bCs/>
        </w:rPr>
        <w:t xml:space="preserve">jazykovým školám a školským zariadeniam v zriaďovateľskej pôsobnosti </w:t>
      </w:r>
      <w:r w:rsidRPr="00E66298">
        <w:rPr>
          <w:rFonts w:ascii="Arial" w:hAnsi="Arial" w:cs="Arial"/>
          <w:b/>
        </w:rPr>
        <w:t xml:space="preserve">Bratislavského samosprávneho kraja </w:t>
      </w:r>
      <w:r w:rsidRPr="00E66298">
        <w:rPr>
          <w:rFonts w:ascii="Arial" w:hAnsi="Arial" w:cs="Arial"/>
          <w:b/>
          <w:bCs/>
        </w:rPr>
        <w:t>a o poskytovaní dotácií jazykovým školám, základným umeleckým školám a školským zariadeniam, ktoré nie sú v zriaďovateľskej pôsobnosti Bratislavského samosprávneho kraja.</w:t>
      </w:r>
    </w:p>
    <w:p w:rsidR="00C300BE" w:rsidRPr="00E66298" w:rsidRDefault="00C300BE" w:rsidP="00C300BE">
      <w:pPr>
        <w:autoSpaceDE w:val="0"/>
        <w:autoSpaceDN w:val="0"/>
        <w:spacing w:after="60"/>
        <w:jc w:val="both"/>
        <w:rPr>
          <w:rFonts w:ascii="Arial" w:hAnsi="Arial" w:cs="Arial"/>
          <w:b/>
          <w:bCs/>
          <w:sz w:val="28"/>
          <w:szCs w:val="28"/>
        </w:rPr>
      </w:pPr>
    </w:p>
    <w:p w:rsidR="00C300BE" w:rsidRDefault="00C300BE" w:rsidP="00C300BE">
      <w:pPr>
        <w:jc w:val="both"/>
        <w:outlineLvl w:val="0"/>
        <w:rPr>
          <w:rFonts w:ascii="Arial" w:hAnsi="Arial" w:cs="Arial"/>
          <w:b/>
          <w:bCs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Bratislavský samosprávny kraj (ďalej len „samosprávny kraj“) v súlade s § 8 ods.1 </w:t>
      </w:r>
      <w:r w:rsidR="00E35B88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a § 11 ods. 2 písm. a) zákona č. 302/2001 Z. z. o</w:t>
      </w:r>
      <w:r>
        <w:rPr>
          <w:rFonts w:ascii="Arial" w:hAnsi="Arial" w:cs="Arial"/>
          <w:color w:val="000000"/>
        </w:rPr>
        <w:t xml:space="preserve"> samospráve vyšších územných celkov (zákon o samosprávnych krajoch) v znení neskorších predpisov, § 9 ods. 12 písm. b) až písm. </w:t>
      </w:r>
      <w:r>
        <w:rPr>
          <w:rFonts w:ascii="Arial" w:hAnsi="Arial" w:cs="Arial"/>
        </w:rPr>
        <w:t>j)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000000"/>
        </w:rPr>
        <w:t xml:space="preserve">zákona č. 596/2003 Z. z. o štátnej správe v školstve  a školskej samospráve a o zmene a doplnení niektorých zákonov v znení neskorších predpisov, § 19 zákona č. 523/2004 Z. z. o rozpočtových pravidlách verejnej správy a o zmene a doplnení niektorých zákonov  v znení neskorších predpisov a § 8 ods. 1 </w:t>
      </w:r>
      <w:r w:rsidRPr="00DE21FE">
        <w:rPr>
          <w:rFonts w:ascii="Arial" w:hAnsi="Arial" w:cs="Arial"/>
        </w:rPr>
        <w:t xml:space="preserve">písm. b) a ods. 5 zákona č. 583/2004 Z. z. o rozpočtových pravidlách územnej </w:t>
      </w:r>
      <w:r>
        <w:rPr>
          <w:rFonts w:ascii="Arial" w:hAnsi="Arial" w:cs="Arial"/>
          <w:color w:val="000000"/>
        </w:rPr>
        <w:t xml:space="preserve">samosprávy a o zmene a doplnení niektorých zákonov v znení neskorších predpisov vydáva toto všeobecne záväzné </w:t>
      </w:r>
      <w:r>
        <w:rPr>
          <w:rFonts w:ascii="Arial" w:hAnsi="Arial" w:cs="Arial"/>
        </w:rPr>
        <w:t xml:space="preserve">nariadenie (ďalej len „nariadenie“). </w:t>
      </w:r>
    </w:p>
    <w:p w:rsidR="00C300BE" w:rsidRDefault="00C300BE" w:rsidP="00C300BE">
      <w:pPr>
        <w:jc w:val="both"/>
        <w:rPr>
          <w:rFonts w:ascii="Arial" w:hAnsi="Arial" w:cs="Arial"/>
          <w:bCs/>
        </w:rPr>
      </w:pPr>
    </w:p>
    <w:p w:rsidR="00C300BE" w:rsidRDefault="00C300BE" w:rsidP="00C300BE">
      <w:pPr>
        <w:ind w:firstLine="708"/>
        <w:jc w:val="both"/>
        <w:rPr>
          <w:rFonts w:ascii="Arial" w:hAnsi="Arial" w:cs="Arial"/>
          <w:bCs/>
        </w:rPr>
      </w:pPr>
    </w:p>
    <w:p w:rsidR="00C300BE" w:rsidRPr="00317ADB" w:rsidRDefault="00C300BE" w:rsidP="00C300BE">
      <w:pPr>
        <w:pStyle w:val="Odsekzoznamu"/>
        <w:numPr>
          <w:ilvl w:val="0"/>
          <w:numId w:val="17"/>
        </w:numPr>
        <w:autoSpaceDE w:val="0"/>
        <w:autoSpaceDN w:val="0"/>
        <w:adjustRightInd w:val="0"/>
        <w:ind w:left="567" w:hanging="207"/>
        <w:jc w:val="center"/>
        <w:rPr>
          <w:rFonts w:ascii="Arial" w:hAnsi="Arial" w:cs="Arial"/>
          <w:b/>
        </w:rPr>
      </w:pPr>
      <w:r w:rsidRPr="00317ADB">
        <w:rPr>
          <w:rFonts w:ascii="Arial" w:hAnsi="Arial" w:cs="Arial"/>
          <w:b/>
        </w:rPr>
        <w:t>Č</w:t>
      </w:r>
      <w:r w:rsidRPr="00317ADB">
        <w:rPr>
          <w:rFonts w:ascii="Arial" w:hAnsi="Arial" w:cs="Arial"/>
          <w:b/>
          <w:bCs/>
        </w:rPr>
        <w:t>AS</w:t>
      </w:r>
      <w:r w:rsidRPr="00317ADB">
        <w:rPr>
          <w:rFonts w:ascii="Arial" w:hAnsi="Arial" w:cs="Arial"/>
          <w:b/>
        </w:rPr>
        <w:t>Ť</w:t>
      </w: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C300BE" w:rsidRDefault="00C300BE" w:rsidP="00C300BE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Úvodné ustanovenia</w:t>
      </w:r>
    </w:p>
    <w:p w:rsidR="00C300BE" w:rsidRDefault="00C300BE" w:rsidP="00C300BE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C300BE" w:rsidRDefault="00C300BE" w:rsidP="00C300BE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 xml:space="preserve">   Účel a predmet</w:t>
      </w:r>
    </w:p>
    <w:p w:rsidR="00C300BE" w:rsidRDefault="00C300BE" w:rsidP="00C300BE"/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vykonanie ustanovenia  § 9 ods. 12 písm.  b) až písm. j)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zákona  č. 596/2003 Z. z. o štátnej správe v školstve a školskej samospráve a o zmene a doplnení niektorých zákonov v znení neskorších predpisov, podľa ktorého samosprávny kraj poskytuje príspevky na osobné náklady a prevádzkové náklady v jazykových školách                 a školských zariadeniach vo svojej zriaďovateľskej pôsobnosti a na základe žiadosti zriaďovateľa dotácie na mzdy a prevádzku v základných umeleckých školách, jazykových školách  a školských zariadeniach iných zriaďovateľov, toto nariadenie upravuje:</w:t>
      </w:r>
    </w:p>
    <w:p w:rsidR="00C300BE" w:rsidRPr="00DE21FE" w:rsidRDefault="00C300BE" w:rsidP="00C300BE">
      <w:pPr>
        <w:tabs>
          <w:tab w:val="left" w:pos="284"/>
        </w:tabs>
        <w:autoSpaceDE w:val="0"/>
        <w:autoSpaceDN w:val="0"/>
        <w:adjustRightInd w:val="0"/>
        <w:ind w:left="567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Pr="00DE21FE">
        <w:rPr>
          <w:rFonts w:ascii="Arial" w:hAnsi="Arial" w:cs="Arial"/>
        </w:rPr>
        <w:t>všeobecné podmienky poskytovania príspevkov a dotácií,</w:t>
      </w:r>
    </w:p>
    <w:p w:rsidR="00C300BE" w:rsidRPr="00DE21FE" w:rsidRDefault="00C300BE" w:rsidP="00C300BE">
      <w:pPr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>b)   okruh subjektov žiadateľov o poskytnutie dotácie,</w:t>
      </w:r>
    </w:p>
    <w:p w:rsidR="00C300BE" w:rsidRPr="00DE21FE" w:rsidRDefault="00C300BE" w:rsidP="00C300BE">
      <w:pPr>
        <w:tabs>
          <w:tab w:val="left" w:pos="284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>c)   účel a výšku príspevku a dotácie,</w:t>
      </w:r>
    </w:p>
    <w:p w:rsidR="00C300BE" w:rsidRPr="00DE21FE" w:rsidRDefault="00C300BE" w:rsidP="00C300BE">
      <w:pPr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>d)   použitie príspevku a dotácie,</w:t>
      </w:r>
    </w:p>
    <w:p w:rsidR="00C300BE" w:rsidRPr="00DE21FE" w:rsidRDefault="00C300BE" w:rsidP="00C300BE">
      <w:pPr>
        <w:tabs>
          <w:tab w:val="left" w:pos="284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>e)   podmienky vyúčtovania príspevku a dotácie.</w:t>
      </w:r>
    </w:p>
    <w:p w:rsidR="00C300BE" w:rsidRPr="00DE21FE" w:rsidRDefault="00C300BE" w:rsidP="00C300BE">
      <w:pPr>
        <w:autoSpaceDE w:val="0"/>
        <w:autoSpaceDN w:val="0"/>
        <w:adjustRightInd w:val="0"/>
        <w:rPr>
          <w:rFonts w:ascii="Arial" w:hAnsi="Arial" w:cs="Arial"/>
        </w:rPr>
      </w:pP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2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Všeobecné podmienky poskytnutia príspevkov a dotácií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Pre  poskytnutie  príspevku  alebo  dotácie  jazyková  škola (</w:t>
      </w:r>
      <w:r>
        <w:rPr>
          <w:rFonts w:ascii="Arial" w:hAnsi="Arial" w:cs="Arial"/>
          <w:bCs/>
        </w:rPr>
        <w:t>ďalej len „JŠ</w:t>
      </w:r>
      <w:r>
        <w:rPr>
          <w:rFonts w:ascii="Arial" w:hAnsi="Arial" w:cs="Arial"/>
        </w:rPr>
        <w:t>“), školské  zariadenie, neštátna  základná  umelecká  škola  (</w:t>
      </w:r>
      <w:r>
        <w:rPr>
          <w:rFonts w:ascii="Arial" w:hAnsi="Arial" w:cs="Arial"/>
          <w:bCs/>
        </w:rPr>
        <w:t>ďalej len „</w:t>
      </w:r>
      <w:r>
        <w:rPr>
          <w:rFonts w:ascii="Arial" w:hAnsi="Arial" w:cs="Arial"/>
        </w:rPr>
        <w:t>ZUŠ“), neštátna jazyková škola  a neštátne školské zariadenie musí spĺňať tieto podmienky:</w:t>
      </w:r>
    </w:p>
    <w:p w:rsidR="00C300BE" w:rsidRDefault="00C300BE" w:rsidP="00C300BE">
      <w:pPr>
        <w:pStyle w:val="Zarkazkladnhotextu2"/>
        <w:spacing w:after="6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a) sídlo JŠ a školského zariadenia v zriaďovateľskej pôsobnosti Bratislavského samosprávneho kraja, ZUŠ, JŠ alebo školského zariadenia iného zriaďovateľa, ktorému sa poskytuje príspevok alebo dotácia, je na území Bratislavského samosprávneho kraja,</w:t>
      </w:r>
    </w:p>
    <w:p w:rsidR="00C300BE" w:rsidRPr="00DE21FE" w:rsidRDefault="00C300BE" w:rsidP="00C300BE">
      <w:pPr>
        <w:pStyle w:val="Zarkazkladnhotextu2"/>
        <w:spacing w:after="6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deti v centrách voľného času majú trvalý pobyt na území Bratislavského samosprávneho kraja </w:t>
      </w:r>
      <w:r w:rsidRPr="00DE21FE">
        <w:rPr>
          <w:rFonts w:ascii="Arial" w:hAnsi="Arial" w:cs="Arial"/>
        </w:rPr>
        <w:t>a 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centrum voľného času je zriadené na území </w:t>
      </w:r>
      <w:r>
        <w:rPr>
          <w:rFonts w:ascii="Arial" w:hAnsi="Arial" w:cs="Arial"/>
        </w:rPr>
        <w:t xml:space="preserve">Bratislavského </w:t>
      </w:r>
      <w:r w:rsidRPr="00DE21FE">
        <w:rPr>
          <w:rFonts w:ascii="Arial" w:hAnsi="Arial" w:cs="Arial"/>
        </w:rPr>
        <w:t>samosprávneho kraja,</w:t>
      </w:r>
    </w:p>
    <w:p w:rsidR="00C300BE" w:rsidRDefault="00C300BE" w:rsidP="00C300BE">
      <w:pPr>
        <w:pStyle w:val="Zarkazkladnhotextu2"/>
        <w:spacing w:after="6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JŠ  a  školské zariadenie  v zriaďovateľskej  pôsobnosti  Bratislavského samosprávneho kraja, ZUŠ, JŠ a školské zariadenie iného zriaďovateľa je zaradené v sieti škôl a školských zariadení Ministerstva školstva, vedy, výskumu a športu Slovenskej republiky, </w:t>
      </w:r>
    </w:p>
    <w:p w:rsidR="00C300BE" w:rsidRDefault="00C300BE" w:rsidP="00C300BE">
      <w:pPr>
        <w:autoSpaceDE w:val="0"/>
        <w:autoSpaceDN w:val="0"/>
        <w:adjustRightInd w:val="0"/>
        <w:spacing w:after="6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d) JŠ a školské zariadenie v </w:t>
      </w:r>
      <w:r w:rsidR="00ED01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zriaďovateľskej pôsobnosti Bratislavského samosprávneho kraja, ZUŠ,  JŠ a školské zariadenie iného zriaďovateľa má zriaďovaciu listinu, vydanú zriaďovateľom po zaradení do siete škôl a školských zariadení Ministerstvom školstva, vedy, výskumu a športu Slovenskej republiky, </w:t>
      </w:r>
    </w:p>
    <w:p w:rsidR="00C300BE" w:rsidRDefault="00C300BE" w:rsidP="00C300BE">
      <w:pPr>
        <w:autoSpaceDE w:val="0"/>
        <w:autoSpaceDN w:val="0"/>
        <w:adjustRightInd w:val="0"/>
        <w:spacing w:after="6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e) ZUŠ, JŠ a školské zariadenie iného zriaďovateľa navštevujú deti, žiaci a poslucháči nad 15 rokov veku.</w:t>
      </w:r>
    </w:p>
    <w:p w:rsidR="00C300BE" w:rsidRDefault="00C300BE" w:rsidP="00C300BE">
      <w:pPr>
        <w:autoSpaceDE w:val="0"/>
        <w:autoSpaceDN w:val="0"/>
        <w:adjustRightInd w:val="0"/>
        <w:ind w:left="240"/>
        <w:jc w:val="both"/>
        <w:rPr>
          <w:rFonts w:ascii="Arial" w:hAnsi="Arial" w:cs="Arial"/>
          <w:color w:val="FF0000"/>
        </w:rPr>
      </w:pPr>
    </w:p>
    <w:p w:rsidR="00C300BE" w:rsidRDefault="00C300BE" w:rsidP="00C300BE">
      <w:pPr>
        <w:autoSpaceDE w:val="0"/>
        <w:autoSpaceDN w:val="0"/>
        <w:adjustRightInd w:val="0"/>
        <w:ind w:left="240"/>
        <w:jc w:val="both"/>
        <w:rPr>
          <w:rFonts w:ascii="Arial" w:hAnsi="Arial" w:cs="Arial"/>
          <w:color w:val="FF0000"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Zdroje príspevku a dotácie a spôsob tvorby 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finančných prostriedkov, určených na poskytovanie príspevkov a dotácií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C300BE" w:rsidRDefault="00C300BE" w:rsidP="00C300BE">
      <w:pPr>
        <w:pStyle w:val="Odsekzoznamu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72310B">
        <w:rPr>
          <w:rFonts w:ascii="Arial" w:hAnsi="Arial" w:cs="Arial"/>
        </w:rPr>
        <w:t xml:space="preserve">Zdrojom príspevkov a dotácií sú vlastné príjmy bežného rozpočtu samosprávneho kraja pozostávajúce okrem iného aj z príjmu finančných  prostriedkov poukázaných samosprávnemu kraju podľa osobitného predpisu </w:t>
      </w:r>
      <w:r w:rsidRPr="0072310B">
        <w:rPr>
          <w:rStyle w:val="Odkaznapoznmkupodiarou"/>
          <w:rFonts w:ascii="Arial" w:hAnsi="Arial" w:cs="Arial"/>
        </w:rPr>
        <w:footnoteReference w:customMarkFollows="1" w:id="1"/>
        <w:t>1</w:t>
      </w:r>
      <w:r w:rsidRPr="0072310B">
        <w:rPr>
          <w:rFonts w:ascii="Arial" w:hAnsi="Arial" w:cs="Arial"/>
        </w:rPr>
        <w:t>).</w:t>
      </w:r>
    </w:p>
    <w:p w:rsidR="00C300BE" w:rsidRPr="0072310B" w:rsidRDefault="00C300BE" w:rsidP="00C300BE">
      <w:pPr>
        <w:pStyle w:val="Odsekzoznamu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p w:rsidR="00C300BE" w:rsidRDefault="00C300BE" w:rsidP="00C300BE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2.   Finančné prostriedky  -  vlastné  príjmy  samosprávneho kraja  na  tento  účel, sa vytvárajú v procese jeho hospodárenia a sú súčasťou procesu  schvaľovania         rozpočtu a jeho zmien na príslušný kalendárny rok. Zastupiteľstvo Bratislavského samosprávneho kraja schvaľuje objem finančných prostriedkov pre účely poskytnutia:</w:t>
      </w:r>
    </w:p>
    <w:p w:rsidR="00C300BE" w:rsidRDefault="00C300BE" w:rsidP="00C300BE">
      <w:pPr>
        <w:numPr>
          <w:ilvl w:val="0"/>
          <w:numId w:val="4"/>
        </w:numPr>
        <w:autoSpaceDE w:val="0"/>
        <w:autoSpaceDN w:val="0"/>
        <w:adjustRightInd w:val="0"/>
        <w:ind w:hanging="264"/>
        <w:rPr>
          <w:rFonts w:ascii="Arial" w:hAnsi="Arial" w:cs="Arial"/>
        </w:rPr>
      </w:pPr>
      <w:r>
        <w:rPr>
          <w:rFonts w:ascii="Arial" w:hAnsi="Arial" w:cs="Arial"/>
        </w:rPr>
        <w:t xml:space="preserve">príspevkov   pre    JŠ    a   školské   zariadenia   v zriaďovateľskej   pôsobnosti  </w:t>
      </w:r>
    </w:p>
    <w:p w:rsidR="00C300BE" w:rsidRDefault="00C300BE" w:rsidP="00C300BE">
      <w:pPr>
        <w:autoSpaceDE w:val="0"/>
        <w:autoSpaceDN w:val="0"/>
        <w:adjustRightInd w:val="0"/>
        <w:ind w:left="690"/>
        <w:rPr>
          <w:rFonts w:ascii="Arial" w:hAnsi="Arial" w:cs="Arial"/>
        </w:rPr>
      </w:pPr>
      <w:r>
        <w:rPr>
          <w:rFonts w:ascii="Arial" w:hAnsi="Arial" w:cs="Arial"/>
        </w:rPr>
        <w:t xml:space="preserve">samosprávneho kraja, </w:t>
      </w:r>
    </w:p>
    <w:p w:rsidR="00C300BE" w:rsidRDefault="00C300BE" w:rsidP="00C300BE">
      <w:pPr>
        <w:numPr>
          <w:ilvl w:val="0"/>
          <w:numId w:val="4"/>
        </w:numPr>
        <w:autoSpaceDE w:val="0"/>
        <w:autoSpaceDN w:val="0"/>
        <w:adjustRightInd w:val="0"/>
        <w:ind w:hanging="264"/>
        <w:jc w:val="both"/>
        <w:rPr>
          <w:rFonts w:ascii="Arial" w:hAnsi="Arial" w:cs="Arial"/>
        </w:rPr>
      </w:pPr>
      <w:r>
        <w:rPr>
          <w:rFonts w:ascii="Arial" w:hAnsi="Arial" w:cs="Arial"/>
        </w:rPr>
        <w:t>dotácií, ktoré  samosprávny kraj poskytuje iným zriaďovateľom ZUŠ, JŠ           a školských zariadení podľa tohto nariadenia.</w:t>
      </w:r>
    </w:p>
    <w:p w:rsidR="00C300BE" w:rsidRDefault="00C300BE" w:rsidP="00C300BE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</w:p>
    <w:p w:rsidR="00C300BE" w:rsidRPr="00124B77" w:rsidRDefault="00C300BE" w:rsidP="00C300BE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3. </w:t>
      </w:r>
      <w:r w:rsidRPr="00124B77">
        <w:rPr>
          <w:rFonts w:ascii="Arial" w:hAnsi="Arial" w:cs="Arial"/>
        </w:rPr>
        <w:t>Zastupiteľstvo Bratislavského samosprávneho kraja schvaľuje na príslušný kalendárny rok všeobecne záväzným nariadením výšku:</w:t>
      </w:r>
    </w:p>
    <w:p w:rsidR="00C300BE" w:rsidRPr="00124B77" w:rsidRDefault="00C300BE" w:rsidP="00C300BE">
      <w:pPr>
        <w:numPr>
          <w:ilvl w:val="0"/>
          <w:numId w:val="6"/>
        </w:numPr>
        <w:autoSpaceDE w:val="0"/>
        <w:autoSpaceDN w:val="0"/>
        <w:adjustRightInd w:val="0"/>
        <w:ind w:left="426" w:firstLine="0"/>
        <w:jc w:val="both"/>
        <w:rPr>
          <w:rFonts w:ascii="Arial" w:hAnsi="Arial" w:cs="Arial"/>
        </w:rPr>
      </w:pPr>
      <w:r w:rsidRPr="00124B77">
        <w:rPr>
          <w:rFonts w:ascii="Arial" w:hAnsi="Arial" w:cs="Arial"/>
        </w:rPr>
        <w:t xml:space="preserve">normatívu  na  jedného  poslucháča  JŠ  a dieťa (žiaka) školského   zariadenia </w:t>
      </w:r>
    </w:p>
    <w:p w:rsidR="00C300BE" w:rsidRPr="00124B77" w:rsidRDefault="00C300BE" w:rsidP="00C300BE">
      <w:pPr>
        <w:tabs>
          <w:tab w:val="left" w:pos="567"/>
          <w:tab w:val="left" w:pos="851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 w:rsidRPr="00124B77">
        <w:rPr>
          <w:rFonts w:ascii="Arial" w:hAnsi="Arial" w:cs="Arial"/>
        </w:rPr>
        <w:t xml:space="preserve">     </w:t>
      </w:r>
      <w:r w:rsidR="00091A82">
        <w:rPr>
          <w:rFonts w:ascii="Arial" w:hAnsi="Arial" w:cs="Arial"/>
        </w:rPr>
        <w:t xml:space="preserve"> </w:t>
      </w:r>
      <w:r w:rsidRPr="00124B77">
        <w:rPr>
          <w:rFonts w:ascii="Arial" w:hAnsi="Arial" w:cs="Arial"/>
        </w:rPr>
        <w:t xml:space="preserve"> v zriaďovateľskej  pôsobnosti  samosprávneho  kraja  uvedeného v prílohe </w:t>
      </w:r>
      <w:r w:rsidR="00091A82">
        <w:rPr>
          <w:rFonts w:ascii="Arial" w:hAnsi="Arial" w:cs="Arial"/>
        </w:rPr>
        <w:t xml:space="preserve">   </w:t>
      </w:r>
      <w:r w:rsidRPr="00124B77">
        <w:rPr>
          <w:rFonts w:ascii="Arial" w:hAnsi="Arial" w:cs="Arial"/>
        </w:rPr>
        <w:t>č. 1  tohto nariadenia,</w:t>
      </w:r>
    </w:p>
    <w:p w:rsidR="00C300BE" w:rsidRPr="00124B77" w:rsidRDefault="00C300BE" w:rsidP="00C300BE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124B77">
        <w:rPr>
          <w:rFonts w:ascii="Arial" w:hAnsi="Arial" w:cs="Arial"/>
        </w:rPr>
        <w:t>normatívu  na  jedného žiaka ZUŠ, poslucháča JŠ a dieťa (žiaka) školského zariadenia iného zriaďovateľa uvedeného v prílohe č. 2  tohto nariadenia.</w:t>
      </w:r>
    </w:p>
    <w:p w:rsidR="00C300BE" w:rsidRPr="00124B77" w:rsidRDefault="00C300BE" w:rsidP="00C300BE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6255E9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4B77">
        <w:rPr>
          <w:rFonts w:ascii="Arial" w:hAnsi="Arial" w:cs="Arial"/>
        </w:rPr>
        <w:t xml:space="preserve"> 4. Poskytovanie finančných prostriedkov nesmie zvyšovať dlh samosprávneho kraja </w:t>
      </w:r>
      <w:r w:rsidR="006255E9">
        <w:rPr>
          <w:rFonts w:ascii="Arial" w:hAnsi="Arial" w:cs="Arial"/>
        </w:rPr>
        <w:t xml:space="preserve"> </w:t>
      </w:r>
    </w:p>
    <w:p w:rsidR="00C300BE" w:rsidRPr="00124B77" w:rsidRDefault="006255E9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300BE" w:rsidRPr="00124B77">
        <w:rPr>
          <w:rFonts w:ascii="Arial" w:hAnsi="Arial" w:cs="Arial"/>
        </w:rPr>
        <w:t>na konci rozpočtového roka.</w:t>
      </w:r>
    </w:p>
    <w:p w:rsidR="00C300BE" w:rsidRPr="00124B77" w:rsidRDefault="00C300BE" w:rsidP="00C300B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II. </w:t>
      </w:r>
      <w:r>
        <w:rPr>
          <w:rFonts w:ascii="Arial" w:hAnsi="Arial" w:cs="Arial"/>
          <w:b/>
        </w:rPr>
        <w:t>Č</w:t>
      </w:r>
      <w:r>
        <w:rPr>
          <w:rFonts w:ascii="Arial" w:hAnsi="Arial" w:cs="Arial"/>
          <w:b/>
          <w:bCs/>
        </w:rPr>
        <w:t>AS</w:t>
      </w:r>
      <w:r>
        <w:rPr>
          <w:rFonts w:ascii="Arial" w:hAnsi="Arial" w:cs="Arial"/>
          <w:b/>
        </w:rPr>
        <w:t>Ť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Podmienky poskytovania príspevkov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jazykovým školám a školským zariadeniam  v zriaďovateľskej pôsobnosti Bratislavského </w:t>
      </w:r>
      <w:r>
        <w:rPr>
          <w:rFonts w:ascii="Arial" w:hAnsi="Arial" w:cs="Arial"/>
          <w:b/>
        </w:rPr>
        <w:t>samosprávneho kraja</w:t>
      </w:r>
      <w:r>
        <w:rPr>
          <w:rFonts w:ascii="Arial" w:hAnsi="Arial" w:cs="Arial"/>
          <w:b/>
          <w:bCs/>
          <w:highlight w:val="red"/>
        </w:rPr>
        <w:t xml:space="preserve"> 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C300BE" w:rsidRDefault="00C300BE" w:rsidP="00C300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4</w:t>
      </w:r>
    </w:p>
    <w:p w:rsidR="00C300BE" w:rsidRDefault="00C300BE" w:rsidP="00C300BE">
      <w:pPr>
        <w:jc w:val="center"/>
        <w:rPr>
          <w:rFonts w:ascii="Arial" w:hAnsi="Arial" w:cs="Arial"/>
          <w:b/>
        </w:rPr>
      </w:pPr>
    </w:p>
    <w:p w:rsidR="00C300BE" w:rsidRDefault="00C300BE" w:rsidP="00C300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Vymedzenie okruhu subjektov na poskytnutie príspevkov</w:t>
      </w:r>
    </w:p>
    <w:p w:rsidR="00C300BE" w:rsidRDefault="00C300BE" w:rsidP="00C300BE">
      <w:pPr>
        <w:rPr>
          <w:rFonts w:ascii="Arial" w:hAnsi="Arial" w:cs="Arial"/>
        </w:rPr>
      </w:pPr>
    </w:p>
    <w:p w:rsidR="00C300BE" w:rsidRDefault="00C300BE" w:rsidP="00C300BE">
      <w:pPr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 splnení podmienok uvedených v § 2 </w:t>
      </w:r>
      <w:r w:rsidRPr="001851BF">
        <w:rPr>
          <w:rFonts w:ascii="Arial" w:hAnsi="Arial" w:cs="Arial"/>
        </w:rPr>
        <w:t xml:space="preserve">tohto nariadenia </w:t>
      </w:r>
      <w:r>
        <w:rPr>
          <w:rFonts w:ascii="Arial" w:hAnsi="Arial" w:cs="Arial"/>
        </w:rPr>
        <w:t>sa z  rozpočtu samosprávneho kraja poskytujú príspevky jazykovým školám a školským zariadeniam v zriaďovateľskej pôsobnosti samosprávneho kraja.</w:t>
      </w:r>
    </w:p>
    <w:p w:rsidR="00C300BE" w:rsidRDefault="00C300BE" w:rsidP="00C300BE">
      <w:pPr>
        <w:jc w:val="both"/>
        <w:rPr>
          <w:rFonts w:ascii="Arial" w:hAnsi="Arial" w:cs="Arial"/>
        </w:rPr>
      </w:pPr>
    </w:p>
    <w:p w:rsidR="00C300BE" w:rsidRDefault="00C300BE" w:rsidP="00C300BE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Školské zariadenia sa členia na: </w:t>
      </w:r>
    </w:p>
    <w:p w:rsidR="00C300BE" w:rsidRDefault="00C300BE" w:rsidP="00C300B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2.1. školské výchovno-vzdelávacie zariadenia, ktorými sú:</w:t>
      </w:r>
    </w:p>
    <w:p w:rsidR="00C300BE" w:rsidRPr="009947BF" w:rsidRDefault="00C300BE" w:rsidP="00C300BE">
      <w:pPr>
        <w:numPr>
          <w:ilvl w:val="1"/>
          <w:numId w:val="23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 w:rsidRPr="009947BF">
        <w:rPr>
          <w:rFonts w:ascii="Arial" w:hAnsi="Arial" w:cs="Arial"/>
          <w:bCs/>
        </w:rPr>
        <w:t xml:space="preserve">školský klub detí, </w:t>
      </w:r>
    </w:p>
    <w:p w:rsidR="00C300BE" w:rsidRPr="009947BF" w:rsidRDefault="00C300BE" w:rsidP="00C300BE">
      <w:pPr>
        <w:numPr>
          <w:ilvl w:val="1"/>
          <w:numId w:val="23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 w:rsidRPr="009947BF">
        <w:rPr>
          <w:rFonts w:ascii="Arial" w:hAnsi="Arial" w:cs="Arial"/>
          <w:bCs/>
        </w:rPr>
        <w:t>centrum voľného času,</w:t>
      </w:r>
    </w:p>
    <w:p w:rsidR="00C300BE" w:rsidRDefault="00C300BE" w:rsidP="00C300BE">
      <w:pPr>
        <w:numPr>
          <w:ilvl w:val="1"/>
          <w:numId w:val="23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školský internát,</w:t>
      </w:r>
    </w:p>
    <w:p w:rsidR="00C300BE" w:rsidRDefault="00C300BE" w:rsidP="00C300BE">
      <w:pPr>
        <w:numPr>
          <w:ilvl w:val="1"/>
          <w:numId w:val="23"/>
        </w:numPr>
        <w:autoSpaceDE w:val="0"/>
        <w:autoSpaceDN w:val="0"/>
        <w:adjustRightInd w:val="0"/>
        <w:spacing w:after="60"/>
        <w:ind w:hanging="29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stredisko odbornej praxe,</w:t>
      </w:r>
    </w:p>
    <w:p w:rsidR="00C300BE" w:rsidRDefault="00C300BE" w:rsidP="00C300B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2.2.  školské účelové zariadenia, ktorými sú:</w:t>
      </w:r>
    </w:p>
    <w:p w:rsidR="00C300BE" w:rsidRDefault="00C300BE" w:rsidP="00C300BE">
      <w:pPr>
        <w:numPr>
          <w:ilvl w:val="0"/>
          <w:numId w:val="9"/>
        </w:numPr>
        <w:tabs>
          <w:tab w:val="num" w:pos="709"/>
        </w:tabs>
        <w:autoSpaceDE w:val="0"/>
        <w:autoSpaceDN w:val="0"/>
        <w:adjustRightInd w:val="0"/>
        <w:spacing w:after="60"/>
        <w:ind w:hanging="50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školská jedáleň, </w:t>
      </w:r>
    </w:p>
    <w:p w:rsidR="00C300BE" w:rsidRDefault="00C300BE" w:rsidP="00C300BE">
      <w:pPr>
        <w:numPr>
          <w:ilvl w:val="0"/>
          <w:numId w:val="9"/>
        </w:numPr>
        <w:tabs>
          <w:tab w:val="num" w:pos="709"/>
        </w:tabs>
        <w:autoSpaceDE w:val="0"/>
        <w:autoSpaceDN w:val="0"/>
        <w:adjustRightInd w:val="0"/>
        <w:spacing w:after="60"/>
        <w:ind w:hanging="50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výdajná školská jedáleň.</w:t>
      </w:r>
    </w:p>
    <w:p w:rsidR="00C300BE" w:rsidRDefault="00C300BE" w:rsidP="00C300B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</w:p>
    <w:p w:rsidR="00C300BE" w:rsidRDefault="00C300BE" w:rsidP="00C300B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Výška,  ú</w:t>
      </w:r>
      <w:r>
        <w:rPr>
          <w:rFonts w:ascii="Arial" w:hAnsi="Arial" w:cs="Arial"/>
          <w:b/>
        </w:rPr>
        <w:t>č</w:t>
      </w:r>
      <w:r>
        <w:rPr>
          <w:rFonts w:ascii="Arial" w:hAnsi="Arial" w:cs="Arial"/>
          <w:b/>
          <w:bCs/>
        </w:rPr>
        <w:t>el a použitie príspevku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pStyle w:val="Zkladntext3"/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</w:rPr>
        <w:t>1.  Výška príspevku, ktorá sa poskytuje na mzdy a prevádzku na poslucháča JŠ a dieťa (žiaka) školského zariadenia, je na príslušný kalendárny rok schválená  v tomto nariadení.</w:t>
      </w:r>
      <w:r>
        <w:rPr>
          <w:rFonts w:ascii="Arial" w:hAnsi="Arial" w:cs="Arial"/>
        </w:rPr>
        <w:t xml:space="preserve"> </w:t>
      </w:r>
    </w:p>
    <w:p w:rsidR="00C300BE" w:rsidRDefault="00C300BE" w:rsidP="00C300BE">
      <w:pPr>
        <w:pStyle w:val="Zkladntext3"/>
        <w:tabs>
          <w:tab w:val="left" w:pos="426"/>
        </w:tabs>
        <w:spacing w:after="0"/>
        <w:jc w:val="both"/>
        <w:rPr>
          <w:rFonts w:ascii="Arial" w:hAnsi="Arial" w:cs="Arial"/>
          <w:sz w:val="24"/>
        </w:rPr>
      </w:pPr>
    </w:p>
    <w:p w:rsidR="00C300BE" w:rsidRDefault="00C300BE" w:rsidP="00C300BE">
      <w:pPr>
        <w:pStyle w:val="Odsekzoznamu"/>
        <w:numPr>
          <w:ilvl w:val="0"/>
          <w:numId w:val="23"/>
        </w:numPr>
        <w:tabs>
          <w:tab w:val="clear" w:pos="360"/>
          <w:tab w:val="left" w:pos="0"/>
          <w:tab w:val="left" w:pos="142"/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72310B">
        <w:rPr>
          <w:rFonts w:ascii="Arial" w:hAnsi="Arial" w:cs="Arial"/>
        </w:rPr>
        <w:t>Výška príspevku na mzdy a  prevádzku na poslucháča JŠ a dieťa (žiaka) školského zariadenia je určená v prílohe č. 1 tohto nariadenia.</w:t>
      </w:r>
    </w:p>
    <w:p w:rsidR="00C300BE" w:rsidRPr="0072310B" w:rsidRDefault="00C300BE" w:rsidP="00C300BE">
      <w:pPr>
        <w:pStyle w:val="Odsekzoznamu"/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C300BE" w:rsidRDefault="00C300BE" w:rsidP="00C300BE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 Príspevok sa  poskytuje na kalendárny rok podľa preukázaného počtu:</w:t>
      </w:r>
    </w:p>
    <w:p w:rsidR="00C300BE" w:rsidRDefault="00C300BE" w:rsidP="00C300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  poslucháčov JŠ a detí (žiakov) školských zariadení podľa stavu k 15. septembru predchádzajúceho kalendárneho roka,</w:t>
      </w:r>
    </w:p>
    <w:p w:rsidR="00C300BE" w:rsidRPr="00DE21FE" w:rsidRDefault="00C300BE" w:rsidP="00C300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-   </w:t>
      </w:r>
      <w:r>
        <w:rPr>
          <w:rFonts w:ascii="Arial" w:hAnsi="Arial" w:cs="Arial"/>
        </w:rPr>
        <w:t xml:space="preserve">detí v centrách voľného času, ktoré majú trvalý pobyt na území Bratislavského samosprávneho </w:t>
      </w:r>
      <w:r w:rsidRPr="00DE21FE">
        <w:rPr>
          <w:rFonts w:ascii="Arial" w:hAnsi="Arial" w:cs="Arial"/>
        </w:rPr>
        <w:t>kraja podľa stavu k 15. septembru predchádzajúceho kalendárneho roka,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pre  zariadenia  školského  stravovania  podľa  počtu  vydaných  hlavných  jedál a doplnkových jedál.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Pr="00785714" w:rsidRDefault="00C300BE" w:rsidP="00C300BE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785714">
        <w:rPr>
          <w:rFonts w:ascii="Arial" w:hAnsi="Arial" w:cs="Arial"/>
          <w:color w:val="000000"/>
        </w:rPr>
        <w:t>4. Príspevok sa poskytuje na základe schváleného rozpočtu samosprávneho kraja v mesačných splátkach vo výške 1/12 schváleného príspevku s lehotou splatnosti do posledného dňa príslušného kalendárneho mesiaca.</w:t>
      </w:r>
    </w:p>
    <w:p w:rsidR="00C300BE" w:rsidRDefault="00C300BE" w:rsidP="00C300BE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300BE" w:rsidRPr="00933EEE" w:rsidRDefault="00933EEE" w:rsidP="00933EEE">
      <w:pPr>
        <w:pStyle w:val="Nzov"/>
        <w:jc w:val="both"/>
        <w:rPr>
          <w:rFonts w:ascii="Arial" w:hAnsi="Arial" w:cs="Arial"/>
          <w:b w:val="0"/>
          <w:sz w:val="24"/>
          <w:szCs w:val="24"/>
        </w:rPr>
      </w:pPr>
      <w:r w:rsidRPr="00933EEE">
        <w:rPr>
          <w:rFonts w:ascii="Arial" w:hAnsi="Arial" w:cs="Arial"/>
          <w:b w:val="0"/>
          <w:sz w:val="24"/>
          <w:szCs w:val="24"/>
        </w:rPr>
        <w:t>5. P</w:t>
      </w:r>
      <w:r w:rsidR="00C300BE" w:rsidRPr="00933EEE">
        <w:rPr>
          <w:rFonts w:ascii="Arial" w:hAnsi="Arial" w:cs="Arial"/>
          <w:b w:val="0"/>
          <w:sz w:val="24"/>
          <w:szCs w:val="24"/>
        </w:rPr>
        <w:t>oužitie príspevku je účelovo viazané na mzdové</w:t>
      </w:r>
      <w:r>
        <w:rPr>
          <w:rFonts w:ascii="Arial" w:hAnsi="Arial" w:cs="Arial"/>
          <w:b w:val="0"/>
          <w:sz w:val="24"/>
          <w:szCs w:val="24"/>
        </w:rPr>
        <w:t xml:space="preserve"> a prevádzkové náklady pre JŠ a </w:t>
      </w:r>
      <w:r w:rsidR="00C300BE" w:rsidRPr="00933EEE">
        <w:rPr>
          <w:rFonts w:ascii="Arial" w:hAnsi="Arial" w:cs="Arial"/>
          <w:b w:val="0"/>
          <w:sz w:val="24"/>
          <w:szCs w:val="24"/>
        </w:rPr>
        <w:t>školské zariadenie v zriaďovateľskej pôsobnosti samosprávneho kraja.</w:t>
      </w: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§ 6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Vyúčtovanie príspevku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C300BE" w:rsidRDefault="00C300BE" w:rsidP="00C300BE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 Prijímateľ príspevku je povinný vykonať vyúčtovanie finančných prostriedkov a predložiť ho poskytovateľovi v lehotách, ktoré stanoví Odbor financií Úradu Bratislavského samosprávneho kraja individuálne pre každý štvrťrok v usmernení. </w:t>
      </w:r>
    </w:p>
    <w:p w:rsidR="00C300BE" w:rsidRDefault="00C300BE" w:rsidP="00C300BE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Prijímateľ príspevku, ktorým je zariadenie školského stravovania, je povinný každé tri mesiace v prílohe č. 3 a) tohto nariadenia predložiť skutočný počet vydaných hlavných jedál a doplnkových jedál na Odbor školstva, mládeže a športu Úradu </w:t>
      </w:r>
      <w:r>
        <w:rPr>
          <w:rFonts w:ascii="Arial" w:hAnsi="Arial" w:cs="Arial"/>
          <w:color w:val="000000"/>
        </w:rPr>
        <w:t>Bratislavského samosprávneho kraja</w:t>
      </w:r>
      <w:r>
        <w:rPr>
          <w:rFonts w:ascii="Arial" w:hAnsi="Arial" w:cs="Arial"/>
        </w:rPr>
        <w:t xml:space="preserve">, </w:t>
      </w:r>
      <w:r w:rsidRPr="00E66298">
        <w:rPr>
          <w:rFonts w:ascii="Arial" w:hAnsi="Arial" w:cs="Arial"/>
        </w:rPr>
        <w:t xml:space="preserve">na základe čoho mu bude dvakrát ročne </w:t>
      </w:r>
      <w:r>
        <w:rPr>
          <w:rFonts w:ascii="Arial" w:hAnsi="Arial" w:cs="Arial"/>
        </w:rPr>
        <w:t>prepočítaná výška príspevku podľa normatívu v prílohe č. 1 tohto nariadenia. Príloha č. 3 a) tohto nariadenia musí byť podpísaná vedúcim školskej jedálne a riaditeľom školy, ktorej súčasťou je školská jedáleň.</w:t>
      </w:r>
    </w:p>
    <w:p w:rsidR="00C300BE" w:rsidRDefault="00C300BE" w:rsidP="00C300BE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Default="00C300BE" w:rsidP="00C300BE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3.   Vzniknutý rozdiel medzi poskytnutým príspevkom a sumou prepočítanou podľa skutočného počtu vydaných hlavných a doplnkových jedál podľa normatívu v prílohe č. 1 tohto nariadenia je prijímateľ povinný vrátiť na  účet  Bratislavského samosprávneho  kraja, z ktorého mu bol príspevok poskytnutý v termíne do 30 dní.</w:t>
      </w:r>
    </w:p>
    <w:p w:rsidR="00C300BE" w:rsidRDefault="00C300BE" w:rsidP="00C300BE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4.    V prípade nesplnenia povinnosti v odseku 3</w:t>
      </w:r>
      <w:r w:rsidR="008A52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tohto paragrafu,  mu bude znížený príspevok  o nevrátenú časť prideleného  príspevku na ďalšie obdobie.</w:t>
      </w:r>
    </w:p>
    <w:p w:rsidR="00C300BE" w:rsidRDefault="00C300BE" w:rsidP="00C300BE">
      <w:pPr>
        <w:jc w:val="both"/>
        <w:rPr>
          <w:rFonts w:ascii="Arial" w:hAnsi="Arial" w:cs="Arial"/>
        </w:rPr>
      </w:pPr>
    </w:p>
    <w:p w:rsidR="00C300BE" w:rsidRDefault="00C300BE" w:rsidP="00C300BE">
      <w:pPr>
        <w:jc w:val="both"/>
        <w:rPr>
          <w:rFonts w:ascii="Arial" w:hAnsi="Arial" w:cs="Arial"/>
        </w:rPr>
      </w:pPr>
    </w:p>
    <w:p w:rsidR="00C300BE" w:rsidRDefault="00C300BE" w:rsidP="00C300BE">
      <w:pPr>
        <w:jc w:val="both"/>
        <w:rPr>
          <w:rFonts w:ascii="Arial" w:hAnsi="Arial" w:cs="Arial"/>
        </w:rPr>
      </w:pPr>
    </w:p>
    <w:p w:rsidR="003D518F" w:rsidRDefault="003D518F" w:rsidP="00C300BE">
      <w:pPr>
        <w:jc w:val="both"/>
        <w:rPr>
          <w:rFonts w:ascii="Arial" w:hAnsi="Arial" w:cs="Arial"/>
        </w:rPr>
      </w:pPr>
    </w:p>
    <w:p w:rsidR="003D518F" w:rsidRDefault="003D518F" w:rsidP="00C300BE">
      <w:pPr>
        <w:jc w:val="both"/>
        <w:rPr>
          <w:rFonts w:ascii="Arial" w:hAnsi="Arial" w:cs="Arial"/>
        </w:rPr>
      </w:pPr>
    </w:p>
    <w:p w:rsidR="003D518F" w:rsidRDefault="003D518F" w:rsidP="00C300BE">
      <w:pPr>
        <w:jc w:val="both"/>
        <w:rPr>
          <w:rFonts w:ascii="Arial" w:hAnsi="Arial" w:cs="Arial"/>
        </w:rPr>
      </w:pPr>
    </w:p>
    <w:p w:rsidR="00C300BE" w:rsidRDefault="00C300BE" w:rsidP="00C300BE">
      <w:pPr>
        <w:jc w:val="both"/>
        <w:rPr>
          <w:rFonts w:ascii="Arial" w:hAnsi="Arial" w:cs="Arial"/>
        </w:rPr>
      </w:pPr>
    </w:p>
    <w:p w:rsidR="00C300BE" w:rsidRDefault="00C300BE" w:rsidP="00C300BE">
      <w:pPr>
        <w:jc w:val="both"/>
        <w:rPr>
          <w:rFonts w:ascii="Arial" w:hAnsi="Arial" w:cs="Arial"/>
        </w:rPr>
      </w:pPr>
    </w:p>
    <w:p w:rsidR="00C300BE" w:rsidRDefault="00C300BE" w:rsidP="00C300BE">
      <w:pPr>
        <w:jc w:val="both"/>
        <w:rPr>
          <w:rFonts w:ascii="Arial" w:hAnsi="Arial" w:cs="Arial"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lastRenderedPageBreak/>
        <w:t xml:space="preserve">III. </w:t>
      </w:r>
      <w:r>
        <w:rPr>
          <w:rFonts w:ascii="Arial" w:hAnsi="Arial" w:cs="Arial"/>
          <w:b/>
        </w:rPr>
        <w:t>Č</w:t>
      </w:r>
      <w:r>
        <w:rPr>
          <w:rFonts w:ascii="Arial" w:hAnsi="Arial" w:cs="Arial"/>
          <w:b/>
          <w:bCs/>
        </w:rPr>
        <w:t>AS</w:t>
      </w:r>
      <w:r>
        <w:rPr>
          <w:rFonts w:ascii="Arial" w:hAnsi="Arial" w:cs="Arial"/>
          <w:b/>
        </w:rPr>
        <w:t>Ť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300BE" w:rsidRDefault="00C300BE" w:rsidP="00C300BE">
      <w:pPr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 Podmienky p</w:t>
      </w:r>
      <w:r>
        <w:rPr>
          <w:rFonts w:ascii="Arial" w:hAnsi="Arial" w:cs="Arial"/>
          <w:b/>
          <w:bCs/>
          <w:color w:val="000000"/>
        </w:rPr>
        <w:t xml:space="preserve">oskytovania dotácií </w:t>
      </w:r>
    </w:p>
    <w:p w:rsidR="00C300BE" w:rsidRPr="00DE21FE" w:rsidRDefault="00C300BE" w:rsidP="00C300BE">
      <w:pPr>
        <w:jc w:val="center"/>
        <w:rPr>
          <w:rFonts w:ascii="Arial" w:hAnsi="Arial" w:cs="Arial"/>
          <w:b/>
        </w:rPr>
      </w:pPr>
      <w:r w:rsidRPr="00DE21FE">
        <w:rPr>
          <w:rFonts w:ascii="Arial" w:hAnsi="Arial" w:cs="Arial"/>
          <w:b/>
          <w:bCs/>
        </w:rPr>
        <w:t xml:space="preserve">jazykovým školám, základným umeleckým školám a školským zariadeniam, </w:t>
      </w:r>
      <w:r>
        <w:rPr>
          <w:rFonts w:ascii="Arial" w:hAnsi="Arial" w:cs="Arial"/>
          <w:b/>
          <w:bCs/>
        </w:rPr>
        <w:t xml:space="preserve">                  </w:t>
      </w:r>
      <w:r w:rsidRPr="00DE21FE">
        <w:rPr>
          <w:rFonts w:ascii="Arial" w:hAnsi="Arial" w:cs="Arial"/>
          <w:b/>
          <w:bCs/>
        </w:rPr>
        <w:t xml:space="preserve">ktoré nie sú v zriaďovateľskej pôsobnosti </w:t>
      </w:r>
      <w:r>
        <w:rPr>
          <w:rFonts w:ascii="Arial" w:hAnsi="Arial" w:cs="Arial"/>
          <w:b/>
          <w:bCs/>
        </w:rPr>
        <w:t xml:space="preserve">Bratislavského </w:t>
      </w:r>
      <w:r w:rsidRPr="00DE21FE">
        <w:rPr>
          <w:rFonts w:ascii="Arial" w:hAnsi="Arial" w:cs="Arial"/>
          <w:b/>
          <w:bCs/>
        </w:rPr>
        <w:t>samosprávneho kraja.</w:t>
      </w:r>
    </w:p>
    <w:p w:rsidR="00C300BE" w:rsidRDefault="00C300BE" w:rsidP="00C300BE">
      <w:pPr>
        <w:jc w:val="center"/>
        <w:outlineLvl w:val="0"/>
        <w:rPr>
          <w:rFonts w:ascii="Arial" w:hAnsi="Arial" w:cs="Arial"/>
          <w:b/>
          <w:bCs/>
          <w:color w:val="000000"/>
        </w:rPr>
      </w:pPr>
    </w:p>
    <w:p w:rsidR="00C300BE" w:rsidRDefault="00C300BE" w:rsidP="00C300BE">
      <w:pPr>
        <w:jc w:val="center"/>
        <w:outlineLvl w:val="0"/>
        <w:rPr>
          <w:rFonts w:ascii="Arial" w:hAnsi="Arial" w:cs="Arial"/>
          <w:b/>
          <w:bCs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7 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Vymedzenie okruhu subjektov (žiadate</w:t>
      </w:r>
      <w:r>
        <w:rPr>
          <w:rFonts w:ascii="Arial" w:hAnsi="Arial" w:cs="Arial"/>
        </w:rPr>
        <w:t>ľ</w:t>
      </w:r>
      <w:r>
        <w:rPr>
          <w:rFonts w:ascii="Arial" w:hAnsi="Arial" w:cs="Arial"/>
          <w:b/>
          <w:bCs/>
        </w:rPr>
        <w:t>ov) na poskytnutie dotácií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 poskytnutie dotácie pri splnení podmienok, uvedených v § 2, môžu žiadať tieto subjekty  (ďalej aj „žiadateľ“ alebo „prijímateľ“):</w:t>
      </w:r>
    </w:p>
    <w:p w:rsidR="00C300BE" w:rsidRDefault="00C300BE" w:rsidP="00C300BE">
      <w:pPr>
        <w:numPr>
          <w:ilvl w:val="0"/>
          <w:numId w:val="10"/>
        </w:numPr>
        <w:autoSpaceDE w:val="0"/>
        <w:autoSpaceDN w:val="0"/>
        <w:adjustRightInd w:val="0"/>
        <w:ind w:hanging="29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právnické osoby:</w:t>
      </w:r>
    </w:p>
    <w:p w:rsidR="00C300BE" w:rsidRDefault="00C300BE" w:rsidP="00C300BE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zriaďovatelia cirkevných základných umeleckých škôl, </w:t>
      </w:r>
    </w:p>
    <w:p w:rsidR="00C300BE" w:rsidRDefault="00C300BE" w:rsidP="00C300BE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cirkevných školských zariadení,</w:t>
      </w:r>
    </w:p>
    <w:p w:rsidR="00C300BE" w:rsidRDefault="00C300BE" w:rsidP="00C300BE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cirkevných jazykových škôl,</w:t>
      </w:r>
    </w:p>
    <w:p w:rsidR="00C300BE" w:rsidRDefault="00C300BE" w:rsidP="00C300BE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základných umeleckých škôl,</w:t>
      </w:r>
    </w:p>
    <w:p w:rsidR="00C300BE" w:rsidRDefault="00C300BE" w:rsidP="00C300BE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jazykových škôl,</w:t>
      </w:r>
    </w:p>
    <w:p w:rsidR="00C300BE" w:rsidRDefault="00C300BE" w:rsidP="00C300BE">
      <w:pPr>
        <w:autoSpaceDE w:val="0"/>
        <w:autoSpaceDN w:val="0"/>
        <w:adjustRightInd w:val="0"/>
        <w:ind w:left="141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školských zariadení,</w:t>
      </w:r>
    </w:p>
    <w:p w:rsidR="00C300BE" w:rsidRDefault="00C300BE" w:rsidP="00C300BE">
      <w:pPr>
        <w:numPr>
          <w:ilvl w:val="0"/>
          <w:numId w:val="10"/>
        </w:numPr>
        <w:autoSpaceDE w:val="0"/>
        <w:autoSpaceDN w:val="0"/>
        <w:adjustRightInd w:val="0"/>
        <w:ind w:hanging="29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fyzické osoby:</w:t>
      </w:r>
    </w:p>
    <w:p w:rsidR="00C300BE" w:rsidRDefault="00C300BE" w:rsidP="00C300BE">
      <w:pPr>
        <w:autoSpaceDE w:val="0"/>
        <w:autoSpaceDN w:val="0"/>
        <w:adjustRightInd w:val="0"/>
        <w:ind w:left="720" w:firstLine="69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základných umeleckých škôl,</w:t>
      </w:r>
    </w:p>
    <w:p w:rsidR="00C300BE" w:rsidRDefault="00C300BE" w:rsidP="00C300BE">
      <w:pPr>
        <w:autoSpaceDE w:val="0"/>
        <w:autoSpaceDN w:val="0"/>
        <w:adjustRightInd w:val="0"/>
        <w:ind w:left="720" w:firstLine="69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jazykových škôl,</w:t>
      </w:r>
    </w:p>
    <w:p w:rsidR="00C300BE" w:rsidRDefault="00C300BE" w:rsidP="00C300BE">
      <w:pPr>
        <w:autoSpaceDE w:val="0"/>
        <w:autoSpaceDN w:val="0"/>
        <w:adjustRightInd w:val="0"/>
        <w:ind w:left="720" w:firstLine="69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zriaďovatelia súkromných školských zariadení,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 </w:t>
      </w:r>
      <w:r w:rsidRPr="00DE21FE">
        <w:rPr>
          <w:rFonts w:ascii="Arial" w:hAnsi="Arial" w:cs="Arial"/>
          <w:bCs/>
        </w:rPr>
        <w:t xml:space="preserve">c)  </w:t>
      </w:r>
      <w:r>
        <w:rPr>
          <w:rFonts w:ascii="Arial" w:hAnsi="Arial" w:cs="Arial"/>
          <w:bCs/>
        </w:rPr>
        <w:t xml:space="preserve"> </w:t>
      </w:r>
      <w:r w:rsidRPr="00DE21FE">
        <w:rPr>
          <w:rFonts w:ascii="Arial" w:hAnsi="Arial" w:cs="Arial"/>
          <w:bCs/>
        </w:rPr>
        <w:t>zriaďovatelia jazykový</w:t>
      </w:r>
      <w:r>
        <w:rPr>
          <w:rFonts w:ascii="Arial" w:hAnsi="Arial" w:cs="Arial"/>
          <w:bCs/>
        </w:rPr>
        <w:t>ch</w:t>
      </w:r>
      <w:r w:rsidRPr="00DE21FE">
        <w:rPr>
          <w:rFonts w:ascii="Arial" w:hAnsi="Arial" w:cs="Arial"/>
          <w:bCs/>
        </w:rPr>
        <w:t xml:space="preserve"> šk</w:t>
      </w:r>
      <w:r>
        <w:rPr>
          <w:rFonts w:ascii="Arial" w:hAnsi="Arial" w:cs="Arial"/>
          <w:bCs/>
        </w:rPr>
        <w:t>ôl</w:t>
      </w:r>
      <w:r w:rsidRPr="00DE21FE">
        <w:rPr>
          <w:rFonts w:ascii="Arial" w:hAnsi="Arial" w:cs="Arial"/>
          <w:bCs/>
        </w:rPr>
        <w:t>, základný</w:t>
      </w:r>
      <w:r>
        <w:rPr>
          <w:rFonts w:ascii="Arial" w:hAnsi="Arial" w:cs="Arial"/>
          <w:bCs/>
        </w:rPr>
        <w:t>ch</w:t>
      </w:r>
      <w:r w:rsidRPr="00DE21FE">
        <w:rPr>
          <w:rFonts w:ascii="Arial" w:hAnsi="Arial" w:cs="Arial"/>
          <w:bCs/>
        </w:rPr>
        <w:t xml:space="preserve"> umelecký</w:t>
      </w:r>
      <w:r>
        <w:rPr>
          <w:rFonts w:ascii="Arial" w:hAnsi="Arial" w:cs="Arial"/>
          <w:bCs/>
        </w:rPr>
        <w:t>ch</w:t>
      </w:r>
      <w:r w:rsidRPr="00DE21FE">
        <w:rPr>
          <w:rFonts w:ascii="Arial" w:hAnsi="Arial" w:cs="Arial"/>
          <w:bCs/>
        </w:rPr>
        <w:t xml:space="preserve"> šk</w:t>
      </w:r>
      <w:r>
        <w:rPr>
          <w:rFonts w:ascii="Arial" w:hAnsi="Arial" w:cs="Arial"/>
          <w:bCs/>
        </w:rPr>
        <w:t>ôl</w:t>
      </w:r>
      <w:r w:rsidRPr="00DE21FE">
        <w:rPr>
          <w:rFonts w:ascii="Arial" w:hAnsi="Arial" w:cs="Arial"/>
          <w:bCs/>
        </w:rPr>
        <w:t xml:space="preserve"> a</w:t>
      </w:r>
      <w:r>
        <w:rPr>
          <w:rFonts w:ascii="Arial" w:hAnsi="Arial" w:cs="Arial"/>
          <w:bCs/>
        </w:rPr>
        <w:t> </w:t>
      </w:r>
      <w:r w:rsidRPr="00DE21FE">
        <w:rPr>
          <w:rFonts w:ascii="Arial" w:hAnsi="Arial" w:cs="Arial"/>
          <w:bCs/>
        </w:rPr>
        <w:t>školský</w:t>
      </w:r>
      <w:r>
        <w:rPr>
          <w:rFonts w:ascii="Arial" w:hAnsi="Arial" w:cs="Arial"/>
          <w:bCs/>
        </w:rPr>
        <w:t xml:space="preserve">ch 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</w:t>
      </w:r>
      <w:r w:rsidRPr="00DE21FE">
        <w:rPr>
          <w:rFonts w:ascii="Arial" w:hAnsi="Arial" w:cs="Arial"/>
          <w:bCs/>
        </w:rPr>
        <w:t>zariaden</w:t>
      </w:r>
      <w:r>
        <w:rPr>
          <w:rFonts w:ascii="Arial" w:hAnsi="Arial" w:cs="Arial"/>
          <w:bCs/>
        </w:rPr>
        <w:t>í</w:t>
      </w:r>
      <w:r w:rsidRPr="00DE21FE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ktorí nie sú uvedení pod písm. a) a b) – iný zriaďovateľ.</w:t>
      </w: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C300BE" w:rsidRPr="00DE21FE" w:rsidRDefault="00C300BE" w:rsidP="00C300BE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Výška a ú</w:t>
      </w:r>
      <w:r>
        <w:rPr>
          <w:rFonts w:ascii="Arial" w:hAnsi="Arial" w:cs="Arial"/>
          <w:b/>
          <w:color w:val="000000"/>
        </w:rPr>
        <w:t>č</w:t>
      </w:r>
      <w:r>
        <w:rPr>
          <w:rFonts w:ascii="Arial" w:hAnsi="Arial" w:cs="Arial"/>
          <w:b/>
          <w:bCs/>
          <w:color w:val="000000"/>
        </w:rPr>
        <w:t>el dotácie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C300BE" w:rsidRPr="001F19CC" w:rsidRDefault="00C300BE" w:rsidP="00C300BE">
      <w:pPr>
        <w:pStyle w:val="Odsekzoznamu"/>
        <w:numPr>
          <w:ilvl w:val="3"/>
          <w:numId w:val="24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 xml:space="preserve">Dotácia sa poskytuje každoročne žiadateľovi podľa § 7 </w:t>
      </w:r>
      <w:r w:rsidRPr="001851BF">
        <w:rPr>
          <w:rFonts w:ascii="Arial" w:hAnsi="Arial" w:cs="Arial"/>
        </w:rPr>
        <w:t xml:space="preserve">tohto nariadenia             </w:t>
      </w:r>
      <w:r>
        <w:rPr>
          <w:rFonts w:ascii="Arial" w:hAnsi="Arial" w:cs="Arial"/>
        </w:rPr>
        <w:t xml:space="preserve">na   </w:t>
      </w:r>
      <w:r w:rsidRPr="001F19CC">
        <w:rPr>
          <w:rFonts w:ascii="Arial" w:hAnsi="Arial" w:cs="Arial"/>
        </w:rPr>
        <w:t>kalendárny rok podľa:</w:t>
      </w:r>
    </w:p>
    <w:p w:rsidR="00C300BE" w:rsidRDefault="00C300BE" w:rsidP="00C300BE">
      <w:pPr>
        <w:pStyle w:val="Odsekzoznamu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preukázaného počtu</w:t>
      </w:r>
      <w:r>
        <w:rPr>
          <w:rFonts w:ascii="Arial" w:hAnsi="Arial" w:cs="Arial"/>
        </w:rPr>
        <w:t>:</w:t>
      </w:r>
      <w:r w:rsidRPr="001F19CC">
        <w:rPr>
          <w:rFonts w:ascii="Arial" w:hAnsi="Arial" w:cs="Arial"/>
        </w:rPr>
        <w:t xml:space="preserve"> </w:t>
      </w:r>
    </w:p>
    <w:p w:rsidR="00C300BE" w:rsidRDefault="00C300BE" w:rsidP="00C300BE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 xml:space="preserve">žiakov ZUŠ, poslucháčov JŠ a detí (žiakov) školských zariadení nad 15 rokov  veku podľa  stavu k 15. septembru predchádzajúceho kalendárneho roka,  </w:t>
      </w:r>
    </w:p>
    <w:p w:rsidR="00C300BE" w:rsidRDefault="00C300BE" w:rsidP="00C300BE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detí   nad  15  rokov   evidovaných   v   školský</w:t>
      </w:r>
      <w:r>
        <w:rPr>
          <w:rFonts w:ascii="Arial" w:hAnsi="Arial" w:cs="Arial"/>
        </w:rPr>
        <w:t xml:space="preserve">ch   zariadeniach   výchovného </w:t>
      </w:r>
      <w:r w:rsidRPr="001F19CC">
        <w:rPr>
          <w:rFonts w:ascii="Arial" w:hAnsi="Arial" w:cs="Arial"/>
        </w:rPr>
        <w:t>poradenstva a  prevencie za uplynulý školský rok,</w:t>
      </w:r>
    </w:p>
    <w:p w:rsidR="00C300BE" w:rsidRPr="001F19CC" w:rsidRDefault="00C300BE" w:rsidP="00C300BE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detí  nad  15  rokov  veku  s trvalým pobytom na území Bratislavského samosprávneho kraja v  centrách  voľného  času, ktoré sú zriadené na území Bratislavského samosprávneho kraja podľa stavu k 15. septembru predchádzajúceho kalendárneho roka,</w:t>
      </w:r>
    </w:p>
    <w:p w:rsidR="00C300BE" w:rsidRPr="001F19CC" w:rsidRDefault="00C300BE" w:rsidP="00C300BE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 xml:space="preserve">pre  zariadenia  školského  stravovania  podľa  počtu vydaných hlavných  jedál a doplnkových jedál </w:t>
      </w:r>
    </w:p>
    <w:p w:rsidR="00C300BE" w:rsidRDefault="00C300BE" w:rsidP="00C300BE">
      <w:pPr>
        <w:pStyle w:val="Odsekzoznamu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schválenej  výšky  dotácie (normatívu)  na  žiaka ZUŠ, poslucháča JŠ a dieťa  (žiaka)  školského  zariadenia   na príslušný  kalendárny rok  podľa § 3</w:t>
      </w:r>
      <w:r w:rsidRPr="001F19CC">
        <w:rPr>
          <w:rFonts w:ascii="Arial" w:hAnsi="Arial" w:cs="Arial"/>
          <w:color w:val="FF0000"/>
        </w:rPr>
        <w:t xml:space="preserve"> </w:t>
      </w:r>
      <w:r w:rsidRPr="001F19CC">
        <w:rPr>
          <w:rFonts w:ascii="Arial" w:hAnsi="Arial" w:cs="Arial"/>
        </w:rPr>
        <w:t xml:space="preserve">ods. 3  </w:t>
      </w:r>
      <w:r>
        <w:rPr>
          <w:rFonts w:ascii="Arial" w:hAnsi="Arial" w:cs="Arial"/>
        </w:rPr>
        <w:t>p</w:t>
      </w:r>
      <w:r w:rsidRPr="001F19CC">
        <w:rPr>
          <w:rFonts w:ascii="Arial" w:hAnsi="Arial" w:cs="Arial"/>
        </w:rPr>
        <w:t>ísm. b) tohto nariadenia.</w:t>
      </w:r>
    </w:p>
    <w:p w:rsidR="00C300BE" w:rsidRPr="001F19CC" w:rsidRDefault="00C300BE" w:rsidP="00C300BE">
      <w:pPr>
        <w:pStyle w:val="Odsekzoznamu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Pr="001F19CC" w:rsidRDefault="00C300BE" w:rsidP="00C300BE">
      <w:pPr>
        <w:pStyle w:val="Odsekzoznamu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>Žiadateľ o poskytnutie dotácie preukazuje počet žiakov, poslucháčov a detí podľa ods. 1. písm. a) tohto paragrafu spôsobom uvedeným v § 9 tohto nariadenia.</w:t>
      </w:r>
    </w:p>
    <w:p w:rsidR="00C300BE" w:rsidRDefault="00C300BE" w:rsidP="00C300BE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Pr="001F19CC" w:rsidRDefault="00C300BE" w:rsidP="00C300BE">
      <w:pPr>
        <w:pStyle w:val="Odsekzoznamu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1F19CC">
        <w:rPr>
          <w:rFonts w:ascii="Arial" w:hAnsi="Arial" w:cs="Arial"/>
        </w:rPr>
        <w:t>V</w:t>
      </w:r>
      <w:r w:rsidRPr="001F19CC">
        <w:rPr>
          <w:rFonts w:ascii="Arial" w:hAnsi="Arial" w:cs="Arial"/>
          <w:lang w:eastAsia="cs-CZ"/>
        </w:rPr>
        <w:t>ýška   dotácie   na žiaka  cirkevnej  a súkromnej ZUŠ, poslucháča cirkevnej a súkromnej JŠ a dieťa (žiaka) cirkevného a súkromného školského zariadenia  je najmenej  vo výške 88 % z dotácie na žiaka ZUŠ, poslucháča JŠ a dieťa (žiaka) školského zariadenia v zriaďovateľskej pôsobnosti  samosprávneho kraja, pričom konkrétna výška dotácie (normatívu) na žiaka ZUŠ, poslucháča JŠ, dieťa (žiaka) školského zariadenia iného zriaďovateľa je určená v prílohe č. 2  tohto nariadenia.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C300BE" w:rsidRPr="001F19CC" w:rsidRDefault="00C300BE" w:rsidP="00C300BE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 xml:space="preserve"> Výška  dotácie  podľa  odseku  3  tohto paragrafu môže byť upravená na základe schválenej zmeny výšky príspevku určeného na žiaka ZUŠ, poslucháča JŠ a dieťa školského zariadenia v  zriaďovateľskej pôsobnosti </w:t>
      </w:r>
      <w:r w:rsidRPr="001F19CC">
        <w:rPr>
          <w:rFonts w:ascii="Arial" w:hAnsi="Arial" w:cs="Arial"/>
          <w:lang w:eastAsia="cs-CZ"/>
        </w:rPr>
        <w:t>samosprávneho kraja</w:t>
      </w:r>
      <w:r w:rsidRPr="001F19CC">
        <w:rPr>
          <w:rFonts w:ascii="Arial" w:hAnsi="Arial" w:cs="Arial"/>
        </w:rPr>
        <w:t xml:space="preserve"> podľa tohto paragrafu.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Default="00C300BE" w:rsidP="00C300BE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2310B">
        <w:rPr>
          <w:rFonts w:ascii="Arial" w:hAnsi="Arial" w:cs="Arial"/>
        </w:rPr>
        <w:t xml:space="preserve"> Bratislavský s</w:t>
      </w:r>
      <w:r>
        <w:rPr>
          <w:rFonts w:ascii="Arial" w:hAnsi="Arial" w:cs="Arial"/>
        </w:rPr>
        <w:t xml:space="preserve">amosprávny  kraj </w:t>
      </w:r>
      <w:r w:rsidRPr="0072310B">
        <w:rPr>
          <w:rFonts w:ascii="Arial" w:hAnsi="Arial" w:cs="Arial"/>
        </w:rPr>
        <w:t>poskytuje  zriaďovateľovi  schválenú  dotáciu  v  mesačných splátkach vo výške 1/12 schválenej dotácie s lehotou splatnosti do posledného dňa príslušného kalendárneho mesiaca.</w:t>
      </w:r>
    </w:p>
    <w:p w:rsidR="00C300BE" w:rsidRPr="0072310B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Pr="001F19CC" w:rsidRDefault="00C300BE" w:rsidP="00C300BE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F19CC">
        <w:rPr>
          <w:rFonts w:ascii="Arial" w:hAnsi="Arial" w:cs="Arial"/>
        </w:rPr>
        <w:t xml:space="preserve">Poskytnutie  a   použitie  dotácie  je  účelovo  určené  na mzdové a prevádzkové náklady  ZUŠ, JŠ a školských zariadení </w:t>
      </w:r>
      <w:r w:rsidRPr="001F19CC">
        <w:rPr>
          <w:rFonts w:ascii="Arial" w:hAnsi="Arial" w:cs="Arial"/>
          <w:bCs/>
        </w:rPr>
        <w:t>iného zriaďovateľa.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9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Náležitosti žiadosti o poskytovanie dotácií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 proces ich schva</w:t>
      </w:r>
      <w:r>
        <w:rPr>
          <w:rFonts w:ascii="Arial" w:hAnsi="Arial" w:cs="Arial"/>
          <w:color w:val="000000"/>
        </w:rPr>
        <w:t>ľ</w:t>
      </w:r>
      <w:r>
        <w:rPr>
          <w:rFonts w:ascii="Arial" w:hAnsi="Arial" w:cs="Arial"/>
          <w:b/>
          <w:bCs/>
          <w:color w:val="000000"/>
        </w:rPr>
        <w:t>ovania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C300BE" w:rsidRDefault="00C300BE" w:rsidP="00C300BE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1.  Dotáciu na príslušný kalendárny rok možno poskytnúť len na základe písomnej a úplnej žiadosti o poskytnutie dotácie podľa podmienok uvedených v tomto paragrafe a </w:t>
      </w:r>
      <w:r>
        <w:rPr>
          <w:rFonts w:ascii="Arial" w:hAnsi="Arial" w:cs="Arial"/>
        </w:rPr>
        <w:t>pre zjednotenie predkladania žiadosti aj predvolenej prílohy č. 4 tohto nariadenia.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300BE" w:rsidRDefault="00C300BE" w:rsidP="00C300BE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  Písomné žiadosti v tlačenej podobe je potrebné doručiť na adresu: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Bratislavský samosprávny kraj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Odbor školstva, mládeže a športu Úradu BSK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Sabinovská 16</w:t>
      </w:r>
    </w:p>
    <w:p w:rsidR="00C300BE" w:rsidRDefault="00C300BE" w:rsidP="00C300BE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05 Bratislava 25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3.  Termín podania písomných žiadostí o dotáciu  je  do 1. októbra kalendárneho roka, ktorý predchádza kalendárnemu roku, na ktorý sa má dotácia poskytnúť</w:t>
      </w:r>
      <w:r>
        <w:rPr>
          <w:rFonts w:ascii="Arial" w:hAnsi="Arial" w:cs="Arial"/>
        </w:rPr>
        <w:t xml:space="preserve">. Ak žiadateľ nepodá  žiadosť v tomto termíne, postupuje sa pri jej schválení podľa  odseku 6  tohto paragrafu.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 V prípade, ak žiadateľ žiada samosprávny kraj o dotáciu prvýkrát, je povinný         v žiadosti uviesť a doložiť:</w:t>
      </w:r>
    </w:p>
    <w:p w:rsidR="00FD1659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a) kópiu   dokladu   o  zaradení   neštátnej   ZUŠ,  neštátnej   JŠ  alebo  neštátneho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      školského    zariadenia    do   siete   škôl   a  školských   zariadení    Ministerstva 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školstva, vedy, výskumu a športu  Slovenskej republiky,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b) kópiu   dokladov   o   zriadení   neštátnej  ZUŠ,  neštátnej  JŠ alebo neštátneho       </w:t>
      </w:r>
    </w:p>
    <w:p w:rsidR="00C300BE" w:rsidRDefault="00C300BE" w:rsidP="00C300B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školského  zariadenia (zriaďovaciu listinu),</w:t>
      </w:r>
    </w:p>
    <w:p w:rsidR="00C300BE" w:rsidRDefault="00C300BE" w:rsidP="00C300BE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c) doklady   preukazujúce   právnu   subjektivitu    žiadateľa  –  zriaďovateľa (napr.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štatút,  stanovy,   zriaďovaciu  listinu,  živnostenský  list,  výpis  z  obchodného  </w:t>
      </w:r>
    </w:p>
    <w:p w:rsidR="00C300BE" w:rsidRPr="001851BF" w:rsidRDefault="00C300BE" w:rsidP="00C300BE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</w:t>
      </w:r>
      <w:r w:rsidR="001224F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registra a pod.)  vrátane</w:t>
      </w:r>
      <w:r>
        <w:rPr>
          <w:rFonts w:ascii="Arial" w:hAnsi="Arial" w:cs="Arial"/>
          <w:color w:val="FF0000"/>
        </w:rPr>
        <w:t xml:space="preserve">   </w:t>
      </w:r>
      <w:r w:rsidRPr="001851BF">
        <w:rPr>
          <w:rFonts w:ascii="Arial" w:hAnsi="Arial" w:cs="Arial"/>
        </w:rPr>
        <w:t>preukázania   oprávnenia    štatutárneho    orgánu konať   v   mene  žiadateľa – zriaďovateľa,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d) kópiu dokladu o pridelení IČO zriaďovateľovi,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e) kópiu     dokladu      o     pridelení     IČO      neštátnej      ZUŠ,    neštátnej   JŠ,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neštátnemu školskému zariadeniu,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f) </w:t>
      </w:r>
      <w:r w:rsidR="00FD165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číslo    účtu    zriaďovateľa,   na   ktorý  žiada   dotáciu  poskytnúť  a  označenie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banky, v ktorej je účet vedený,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g) údaje    o   počte    žiakov    neštátnych   ZUŠ,   neštátnych   JŠ  a    neštátnych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školských   zariadení    podľa   stavu     k    15.  septembru    predchádzajúceho   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kalendárneho   </w:t>
      </w:r>
      <w:r w:rsidRPr="00DE21FE">
        <w:rPr>
          <w:rFonts w:ascii="Arial" w:hAnsi="Arial" w:cs="Arial"/>
        </w:rPr>
        <w:t xml:space="preserve">roka   -  kópia   výkazu   </w:t>
      </w:r>
      <w:proofErr w:type="spellStart"/>
      <w:r w:rsidRPr="00DE21FE">
        <w:rPr>
          <w:rFonts w:ascii="Arial" w:hAnsi="Arial" w:cs="Arial"/>
        </w:rPr>
        <w:t>Škol</w:t>
      </w:r>
      <w:proofErr w:type="spellEnd"/>
      <w:r w:rsidRPr="00DE21FE">
        <w:rPr>
          <w:rFonts w:ascii="Arial" w:hAnsi="Arial" w:cs="Arial"/>
        </w:rPr>
        <w:t xml:space="preserve">  (MŠVVŠ SR)  40  -  01,  prípadne 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hlásenie  zriaďovateľa   o   počte   detí a poslucháčov,   ktorí   navštevujú  ZUŠ  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nad    15   rokov    veku  (rozdeliť  na  počet  detí  a  poslucháčov    bez   príjmu 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a    počet    detí   a   poslucháčov     zárobkovo    činných  ),    a    to     osobitne           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individuálne   a    osobitne     skupinové vyučovanie,  počet  detí a poslucháčov   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nad  15  rokov  veku, ktoré navštevujú JŠ (rozdeliť na počet detí a poslucháčov   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bez  príjmu  a počet detí  a  poslucháčov  zárobkovo    činných), údaje o  počte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evidovaných    detí    nad    15    rokov    veku   za     uplynulý      školský      rok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v   školských    zariadeniach    výchovného   poradenstva   a   prevencie,  údaje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o   skutočnom   priemernom   dennom   počte   detí   nad   15   rokov   veku   za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uplynulý    školský     rok    v   špeciálnych   výchovných  zariadeniach,    údaje  </w:t>
      </w:r>
    </w:p>
    <w:p w:rsidR="00C300BE" w:rsidRPr="00DE21FE" w:rsidRDefault="00C300BE" w:rsidP="00C300BE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o počte </w:t>
      </w:r>
      <w:r w:rsidRPr="00DE21FE">
        <w:rPr>
          <w:rFonts w:ascii="Arial" w:hAnsi="Arial" w:cs="Arial"/>
        </w:rPr>
        <w:t xml:space="preserve">deti s trvalým pobytom na území   </w:t>
      </w:r>
      <w:r>
        <w:rPr>
          <w:rFonts w:ascii="Arial" w:hAnsi="Arial" w:cs="Arial"/>
        </w:rPr>
        <w:t xml:space="preserve">Bratislavského </w:t>
      </w:r>
      <w:r w:rsidRPr="00DE21FE">
        <w:rPr>
          <w:rFonts w:ascii="Arial" w:hAnsi="Arial" w:cs="Arial"/>
        </w:rPr>
        <w:t xml:space="preserve">samosprávneho     kraja   v    centrách   voľného    času   zriadených   na    území  </w:t>
      </w:r>
      <w:r>
        <w:rPr>
          <w:rFonts w:ascii="Arial" w:hAnsi="Arial" w:cs="Arial"/>
        </w:rPr>
        <w:t xml:space="preserve">Bratislavského samosprávneho  kraja </w:t>
      </w:r>
      <w:r w:rsidRPr="00DE21FE">
        <w:rPr>
          <w:rFonts w:ascii="Arial" w:hAnsi="Arial" w:cs="Arial"/>
        </w:rPr>
        <w:t>podľa</w:t>
      </w:r>
      <w:r>
        <w:rPr>
          <w:rFonts w:ascii="Arial" w:hAnsi="Arial" w:cs="Arial"/>
        </w:rPr>
        <w:t xml:space="preserve"> s</w:t>
      </w:r>
      <w:r w:rsidRPr="00DE21FE">
        <w:rPr>
          <w:rFonts w:ascii="Arial" w:hAnsi="Arial" w:cs="Arial"/>
        </w:rPr>
        <w:t>tavu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k </w:t>
      </w:r>
      <w:r>
        <w:rPr>
          <w:rFonts w:ascii="Arial" w:hAnsi="Arial" w:cs="Arial"/>
        </w:rPr>
        <w:t xml:space="preserve">15. septembru </w:t>
      </w:r>
      <w:r w:rsidRPr="00DE21FE">
        <w:rPr>
          <w:rFonts w:ascii="Arial" w:hAnsi="Arial" w:cs="Arial"/>
        </w:rPr>
        <w:t xml:space="preserve">predchádzajúceho    kalendárneho roka, údaje  o   počte  vydaných hlavných  a  doplnkových  </w:t>
      </w:r>
      <w:r>
        <w:rPr>
          <w:rFonts w:ascii="Arial" w:hAnsi="Arial" w:cs="Arial"/>
        </w:rPr>
        <w:t xml:space="preserve"> jedál pre žiakov   školy  </w:t>
      </w:r>
      <w:r w:rsidRPr="00DE21FE">
        <w:rPr>
          <w:rFonts w:ascii="Arial" w:hAnsi="Arial" w:cs="Arial"/>
        </w:rPr>
        <w:t>nad  15  rokov  veku  v zariadeniach  školského stravovania,</w:t>
      </w:r>
    </w:p>
    <w:p w:rsidR="00C300BE" w:rsidRDefault="00094A75" w:rsidP="00C300BE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C300BE">
        <w:rPr>
          <w:rFonts w:ascii="Arial" w:hAnsi="Arial" w:cs="Arial"/>
        </w:rPr>
        <w:t>h) kontaktnú osobu,   ktorá je oprávnená konať v mene zriaďovateľa   (meno,  číslo  telefónu,  fax,  e-mail  a  pod.);   v  prípade,  že  táto  osoba  nie  je  štatutárnym orgánom zriaďovateľa, doložiť aj písomnú dohodu  o </w:t>
      </w:r>
      <w:proofErr w:type="spellStart"/>
      <w:r w:rsidR="00C300BE">
        <w:rPr>
          <w:rFonts w:ascii="Arial" w:hAnsi="Arial" w:cs="Arial"/>
        </w:rPr>
        <w:t>plnomocenstve</w:t>
      </w:r>
      <w:proofErr w:type="spellEnd"/>
      <w:r w:rsidR="00C300BE">
        <w:rPr>
          <w:rFonts w:ascii="Arial" w:hAnsi="Arial" w:cs="Arial"/>
        </w:rPr>
        <w:t>.</w:t>
      </w:r>
    </w:p>
    <w:p w:rsidR="00C300BE" w:rsidRPr="00E66298" w:rsidRDefault="00C300BE" w:rsidP="00C300B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:rsidR="00C300BE" w:rsidRPr="001851BF" w:rsidRDefault="00C300BE" w:rsidP="00C300BE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E66298">
        <w:rPr>
          <w:rFonts w:ascii="Arial" w:hAnsi="Arial" w:cs="Arial"/>
        </w:rPr>
        <w:t>5.  Bratislavský   samosprávny   kraj   ako   posk</w:t>
      </w:r>
      <w:r>
        <w:rPr>
          <w:rFonts w:ascii="Arial" w:hAnsi="Arial" w:cs="Arial"/>
        </w:rPr>
        <w:t xml:space="preserve">ytovateľ   dotácie    uzatvorí               </w:t>
      </w:r>
      <w:r w:rsidRPr="00E66298">
        <w:rPr>
          <w:rFonts w:ascii="Arial" w:hAnsi="Arial" w:cs="Arial"/>
        </w:rPr>
        <w:t>so žiadateľom</w:t>
      </w:r>
      <w:r w:rsidRPr="00E56446">
        <w:rPr>
          <w:rFonts w:ascii="Arial" w:hAnsi="Arial" w:cs="Arial"/>
        </w:rPr>
        <w:t>,</w:t>
      </w:r>
      <w:r>
        <w:rPr>
          <w:rFonts w:ascii="Arial" w:hAnsi="Arial" w:cs="Arial"/>
          <w:color w:val="FF0000"/>
        </w:rPr>
        <w:t xml:space="preserve"> </w:t>
      </w:r>
      <w:r w:rsidRPr="001851BF">
        <w:rPr>
          <w:rFonts w:ascii="Arial" w:hAnsi="Arial" w:cs="Arial"/>
        </w:rPr>
        <w:t>ktorý splnil podmienky pre žiadateľa dotácie podľa všeobecne záväzného nariadenia zmluvu o poskytnutí dotácie. Zmluva o poskytnutí dotácie obsahuje najmä tieto údaje:</w:t>
      </w:r>
    </w:p>
    <w:p w:rsidR="00C300BE" w:rsidRPr="00255B97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hanging="1014"/>
        <w:jc w:val="both"/>
        <w:rPr>
          <w:rFonts w:ascii="Arial" w:hAnsi="Arial" w:cs="Arial"/>
        </w:rPr>
      </w:pPr>
      <w:r w:rsidRPr="00255B97">
        <w:rPr>
          <w:rFonts w:ascii="Arial" w:hAnsi="Arial" w:cs="Arial"/>
        </w:rPr>
        <w:t>označenie zmluvných strán,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hanging="1014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t>účel, na ktorý sa dotácia poskytuje,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t>číslo bankového účtu príjemcu dotácie, na ktorý má byť dotácia poukázaná, kód banky alebo pobočky zahraničnej banky,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hanging="1014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t>podmienky poskytnutia a použitia dotácie,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hanging="1014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t>lehotu, v ktorej možno použiť dotáciu,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hanging="1014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t>lehotu a spôsob zúčtovania dotácie,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hanging="1014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t>spôsob kontroly hospodárneho a efektívneho použitia dotácie,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hanging="1014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t>dôvody a spôsob odstúpenia od zmluvy,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hanging="1014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t>vymedzenie času, na ktorý sa zmluva uzatvára,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lastRenderedPageBreak/>
        <w:t>povinnosť oznámenia zmeny identifikačných údajov príjemcu dotácie v určenej lehote,</w:t>
      </w:r>
    </w:p>
    <w:p w:rsidR="00C300BE" w:rsidRPr="001851BF" w:rsidRDefault="00C300BE" w:rsidP="00255B97">
      <w:pPr>
        <w:pStyle w:val="Odsekzoznamu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</w:rPr>
      </w:pPr>
      <w:r w:rsidRPr="001851BF">
        <w:rPr>
          <w:rFonts w:ascii="Arial" w:hAnsi="Arial" w:cs="Arial"/>
        </w:rPr>
        <w:t>lehotu vrátenia nepoužitých finančných prostriedkov a číslo účtu, na ktorý sa tieto finančné prostriedky poukazujú.</w:t>
      </w:r>
    </w:p>
    <w:p w:rsidR="00C300BE" w:rsidRPr="00E66298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 Pri  žiadostiach o dotáciu  v ďalších rokoch žiadateľ k  písomnej žiadosti predkladá: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a) údaje   o   počte   žiakov  </w:t>
      </w:r>
      <w:r w:rsidRPr="00DE21FE">
        <w:rPr>
          <w:rFonts w:ascii="Arial" w:hAnsi="Arial" w:cs="Arial"/>
        </w:rPr>
        <w:t>ZUŠ</w:t>
      </w:r>
      <w:r>
        <w:rPr>
          <w:rFonts w:ascii="Arial" w:hAnsi="Arial" w:cs="Arial"/>
        </w:rPr>
        <w:t xml:space="preserve">,  JŠ   a  školských  </w:t>
      </w:r>
      <w:r w:rsidRPr="00DE21FE">
        <w:rPr>
          <w:rFonts w:ascii="Arial" w:hAnsi="Arial" w:cs="Arial"/>
        </w:rPr>
        <w:t xml:space="preserve">zariadení  </w:t>
      </w:r>
      <w:r>
        <w:rPr>
          <w:rFonts w:ascii="Arial" w:hAnsi="Arial" w:cs="Arial"/>
        </w:rPr>
        <w:t>iného zriaďovateľa</w:t>
      </w:r>
      <w:r w:rsidRPr="00DE21FE">
        <w:rPr>
          <w:rFonts w:ascii="Arial" w:hAnsi="Arial" w:cs="Arial"/>
        </w:rPr>
        <w:t xml:space="preserve">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>podľa   stavu     k    15.  s</w:t>
      </w:r>
      <w:r>
        <w:rPr>
          <w:rFonts w:ascii="Arial" w:hAnsi="Arial" w:cs="Arial"/>
        </w:rPr>
        <w:t xml:space="preserve">eptembru    predchádzajúceho  </w:t>
      </w:r>
      <w:r w:rsidRPr="00DE21FE">
        <w:rPr>
          <w:rFonts w:ascii="Arial" w:hAnsi="Arial" w:cs="Arial"/>
        </w:rPr>
        <w:t xml:space="preserve">kalendárneho   roka  -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kópia </w:t>
      </w:r>
      <w:r w:rsidRPr="00DE21FE">
        <w:rPr>
          <w:rFonts w:ascii="Arial" w:hAnsi="Arial" w:cs="Arial"/>
        </w:rPr>
        <w:t xml:space="preserve">výkazu   </w:t>
      </w:r>
      <w:proofErr w:type="spellStart"/>
      <w:r w:rsidRPr="00DE21FE">
        <w:rPr>
          <w:rFonts w:ascii="Arial" w:hAnsi="Arial" w:cs="Arial"/>
        </w:rPr>
        <w:t>Škol</w:t>
      </w:r>
      <w:proofErr w:type="spellEnd"/>
      <w:r w:rsidRPr="00DE21FE">
        <w:rPr>
          <w:rFonts w:ascii="Arial" w:hAnsi="Arial" w:cs="Arial"/>
        </w:rPr>
        <w:t xml:space="preserve">   (MŠVVŠ SR)  40  -  01, príp</w:t>
      </w:r>
      <w:r>
        <w:rPr>
          <w:rFonts w:ascii="Arial" w:hAnsi="Arial" w:cs="Arial"/>
        </w:rPr>
        <w:t xml:space="preserve">adne </w:t>
      </w:r>
      <w:r w:rsidRPr="00DE21FE">
        <w:rPr>
          <w:rFonts w:ascii="Arial" w:hAnsi="Arial" w:cs="Arial"/>
        </w:rPr>
        <w:t xml:space="preserve"> hlásenie 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zriaďovateľa 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o    počte   detí   a    poslucháčov,   ktorí   </w:t>
      </w:r>
      <w:r>
        <w:rPr>
          <w:rFonts w:ascii="Arial" w:hAnsi="Arial" w:cs="Arial"/>
        </w:rPr>
        <w:t xml:space="preserve"> navštevujú    </w:t>
      </w:r>
      <w:r w:rsidRPr="00DE21FE">
        <w:rPr>
          <w:rFonts w:ascii="Arial" w:hAnsi="Arial" w:cs="Arial"/>
        </w:rPr>
        <w:t xml:space="preserve">ZUŠ  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nad </w:t>
      </w:r>
      <w:r>
        <w:rPr>
          <w:rFonts w:ascii="Arial" w:hAnsi="Arial" w:cs="Arial"/>
        </w:rPr>
        <w:t xml:space="preserve">  15    rokov</w:t>
      </w:r>
      <w:r w:rsidRPr="00DE21FE">
        <w:rPr>
          <w:rFonts w:ascii="Arial" w:hAnsi="Arial" w:cs="Arial"/>
        </w:rPr>
        <w:t xml:space="preserve">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veku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(rozdeliť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počet detí a poslucháčov   bez  príjmu  a počet poslucháčov    </w:t>
      </w:r>
      <w:r>
        <w:rPr>
          <w:rFonts w:ascii="Arial" w:hAnsi="Arial" w:cs="Arial"/>
        </w:rPr>
        <w:t xml:space="preserve">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zárobkovo    činných ),  a   to </w:t>
      </w:r>
      <w:r>
        <w:rPr>
          <w:rFonts w:ascii="Arial" w:hAnsi="Arial" w:cs="Arial"/>
        </w:rPr>
        <w:t xml:space="preserve">  osobitne   individuálne   a  </w:t>
      </w:r>
      <w:r w:rsidRPr="00DE21FE">
        <w:rPr>
          <w:rFonts w:ascii="Arial" w:hAnsi="Arial" w:cs="Arial"/>
        </w:rPr>
        <w:t xml:space="preserve">osobitne    skupinové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vyučovanie,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počet </w:t>
      </w:r>
      <w:r>
        <w:rPr>
          <w:rFonts w:ascii="Arial" w:hAnsi="Arial" w:cs="Arial"/>
        </w:rPr>
        <w:t xml:space="preserve">  žiakov,  </w:t>
      </w:r>
      <w:r w:rsidRPr="00DE21FE">
        <w:rPr>
          <w:rFonts w:ascii="Arial" w:hAnsi="Arial" w:cs="Arial"/>
        </w:rPr>
        <w:t xml:space="preserve">detí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poslucháčov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nad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15 rokov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veku,  ktoré  </w:t>
      </w:r>
      <w:r>
        <w:rPr>
          <w:rFonts w:ascii="Arial" w:hAnsi="Arial" w:cs="Arial"/>
        </w:rPr>
        <w:t xml:space="preserve">      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navštevujú  JŠ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(rozdeliť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počet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detí a 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poslucháčov   bez   príjmu   a  počet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>poslucháčov   zárobkovo    činných ), úda</w:t>
      </w:r>
      <w:r>
        <w:rPr>
          <w:rFonts w:ascii="Arial" w:hAnsi="Arial" w:cs="Arial"/>
        </w:rPr>
        <w:t xml:space="preserve">je  o  počte evidovaných detí </w:t>
      </w:r>
      <w:r w:rsidRPr="00DE21FE">
        <w:rPr>
          <w:rFonts w:ascii="Arial" w:hAnsi="Arial" w:cs="Arial"/>
        </w:rPr>
        <w:t xml:space="preserve">nad   15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rokov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 veku </w:t>
      </w:r>
      <w:r>
        <w:rPr>
          <w:rFonts w:ascii="Arial" w:hAnsi="Arial" w:cs="Arial"/>
        </w:rPr>
        <w:t xml:space="preserve">    </w:t>
      </w:r>
      <w:r w:rsidRPr="00DE21FE">
        <w:rPr>
          <w:rFonts w:ascii="Arial" w:hAnsi="Arial" w:cs="Arial"/>
        </w:rPr>
        <w:t xml:space="preserve"> za 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uplynulý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školský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 rok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v 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 školských  </w:t>
      </w:r>
      <w:r>
        <w:rPr>
          <w:rFonts w:ascii="Arial" w:hAnsi="Arial" w:cs="Arial"/>
        </w:rPr>
        <w:t xml:space="preserve">  </w:t>
      </w:r>
      <w:r w:rsidRPr="00DE21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zariadeniach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výchovného poradenstva a prevencie, údaje o skutočnom </w:t>
      </w:r>
      <w:r>
        <w:rPr>
          <w:rFonts w:ascii="Arial" w:hAnsi="Arial" w:cs="Arial"/>
        </w:rPr>
        <w:t xml:space="preserve">priemernom dennom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 xml:space="preserve">počet  detí   nad   15  rokov  veku   za   uplynulý   školský   rok   v    špeciálnych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DE21FE">
        <w:rPr>
          <w:rFonts w:ascii="Arial" w:hAnsi="Arial" w:cs="Arial"/>
        </w:rPr>
        <w:t>výchovných zariadeniach, údaje  o  počte det</w:t>
      </w:r>
      <w:r>
        <w:rPr>
          <w:rFonts w:ascii="Arial" w:hAnsi="Arial" w:cs="Arial"/>
        </w:rPr>
        <w:t>í</w:t>
      </w:r>
      <w:r w:rsidRPr="00DE21FE">
        <w:rPr>
          <w:rFonts w:ascii="Arial" w:hAnsi="Arial" w:cs="Arial"/>
        </w:rPr>
        <w:t xml:space="preserve">  s  trvalým    pobytom na    území  </w:t>
      </w:r>
    </w:p>
    <w:p w:rsidR="00C300BE" w:rsidRPr="00DE21FE" w:rsidRDefault="00C300BE" w:rsidP="00C300BE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Bratislavského </w:t>
      </w:r>
      <w:r w:rsidRPr="00DE21FE">
        <w:rPr>
          <w:rFonts w:ascii="Arial" w:hAnsi="Arial" w:cs="Arial"/>
        </w:rPr>
        <w:t xml:space="preserve">samosprávneho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kraja   v   centrách  voľného   času   zriadených   na    území </w:t>
      </w:r>
      <w:r>
        <w:rPr>
          <w:rFonts w:ascii="Arial" w:hAnsi="Arial" w:cs="Arial"/>
        </w:rPr>
        <w:t xml:space="preserve">Bratislavského  </w:t>
      </w:r>
      <w:r w:rsidRPr="00DE21FE">
        <w:rPr>
          <w:rFonts w:ascii="Arial" w:hAnsi="Arial" w:cs="Arial"/>
        </w:rPr>
        <w:t xml:space="preserve">samosprávneho   kraja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podľa   stavu k   15.  septembru     predchádzajúceho kalendárneho  roka,  údaje  o   počte  vydaných hlavných a  doplnkových jedál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pre žiakov školy nad  15 rokov  veku</w:t>
      </w:r>
      <w:r w:rsidR="0088796D"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 v  zariadeniach  školského stravovania,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DE21FE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prípade,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ak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dôjde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 zmenám v zaslaných dokladoch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podľa odseku 4 </w:t>
      </w:r>
      <w:r w:rsidR="00F17386"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tohto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21FE">
        <w:rPr>
          <w:rFonts w:ascii="Arial" w:hAnsi="Arial" w:cs="Arial"/>
        </w:rPr>
        <w:t xml:space="preserve">         paragrafu,    je     žiadateľ    povinný    ich    uviesť,    resp.   doložiť    v    </w:t>
      </w:r>
      <w:r>
        <w:rPr>
          <w:rFonts w:ascii="Arial" w:hAnsi="Arial" w:cs="Arial"/>
        </w:rPr>
        <w:t xml:space="preserve"> </w:t>
      </w:r>
      <w:r w:rsidRPr="00DE21FE">
        <w:rPr>
          <w:rFonts w:ascii="Arial" w:hAnsi="Arial" w:cs="Arial"/>
        </w:rPr>
        <w:t xml:space="preserve">lehote      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do  5 pracovných dní od dátumu, kedy ku zmene došlo.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Pr="002B4CCB" w:rsidRDefault="00C300BE" w:rsidP="00C300BE">
      <w:pPr>
        <w:pStyle w:val="Odsekzoznamu"/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FF0000"/>
        </w:rPr>
      </w:pPr>
      <w:r w:rsidRPr="002B4CCB">
        <w:rPr>
          <w:rFonts w:ascii="Arial" w:hAnsi="Arial" w:cs="Arial"/>
        </w:rPr>
        <w:t xml:space="preserve">Žiadosť   o  dotáciu,   ktorá  nebola  doručená  na  adresu uvedenú v ods. 2  tohto paragrafu do 1. októbra príslušného roka, nebude v návrhu rozpočtu na príslušný rok zahrnutá a jej vybavenie bude realizované až v rámci schvaľovania ďalších úprav rozpočtu samosprávneho kraja (bežných výdavkov) Zastupiteľstvom Bratislavského samosprávneho kraja. Nekompletné žiadosti (bez dokladov a údajov uvedených v odsekoch 4 a 5 tohto </w:t>
      </w:r>
      <w:r w:rsidRPr="00E66298">
        <w:rPr>
          <w:rFonts w:ascii="Arial" w:hAnsi="Arial" w:cs="Arial"/>
        </w:rPr>
        <w:t xml:space="preserve">paragrafu) </w:t>
      </w:r>
      <w:r w:rsidRPr="002B4CCB">
        <w:rPr>
          <w:rFonts w:ascii="Arial" w:hAnsi="Arial" w:cs="Arial"/>
        </w:rPr>
        <w:t>budú zaradené do procesu schvaľovania až po ich doplnení žiadateľom v lehote do 30 kalendárnych dní.</w:t>
      </w:r>
      <w:r w:rsidRPr="002B4CCB">
        <w:rPr>
          <w:rFonts w:ascii="Arial" w:hAnsi="Arial" w:cs="Arial"/>
          <w:color w:val="FF0000"/>
        </w:rPr>
        <w:t xml:space="preserve">   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Default="00C300BE" w:rsidP="00C300BE">
      <w:pPr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Dotáciu  je   možné    poskytnúť   až   po  schválení   rozpočtu   Zastupiteľstvom </w:t>
      </w:r>
    </w:p>
    <w:p w:rsidR="00C300BE" w:rsidRDefault="00C300BE" w:rsidP="00C300BE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Bratislavského samosprávneho kraja.   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300BE" w:rsidRPr="00583677" w:rsidRDefault="00C300BE" w:rsidP="00C300BE">
      <w:pPr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 rozpočet  </w:t>
      </w:r>
      <w:r w:rsidRPr="00583677">
        <w:rPr>
          <w:rFonts w:ascii="Arial" w:hAnsi="Arial" w:cs="Arial"/>
        </w:rPr>
        <w:t xml:space="preserve">samosprávneho   kraja   na  nasledujúci   rozpočtový rok neschváli Zastupiteľstvo </w:t>
      </w:r>
      <w:r>
        <w:rPr>
          <w:rFonts w:ascii="Arial" w:hAnsi="Arial" w:cs="Arial"/>
        </w:rPr>
        <w:t xml:space="preserve">Bratislavského </w:t>
      </w:r>
      <w:r w:rsidRPr="00583677">
        <w:rPr>
          <w:rFonts w:ascii="Arial" w:hAnsi="Arial" w:cs="Arial"/>
        </w:rPr>
        <w:t>samosprávneho kraja do 31. decembra bežného roka, poskytovanie dotácií podľa tohto nariadenia sa spravuje ustanoveniami rozpočtového provizória podľa osobitného predpisu</w:t>
      </w:r>
      <w:r w:rsidRPr="00583677">
        <w:rPr>
          <w:rFonts w:ascii="Arial" w:hAnsi="Arial" w:cs="Arial"/>
          <w:color w:val="FF0000"/>
        </w:rPr>
        <w:t xml:space="preserve"> </w:t>
      </w:r>
      <w:r w:rsidRPr="00583677">
        <w:rPr>
          <w:rFonts w:ascii="Arial" w:hAnsi="Arial" w:cs="Arial"/>
        </w:rPr>
        <w:t>²).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–––––––––––––––––––––––––––––––––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²)</w:t>
      </w:r>
      <w:r>
        <w:rPr>
          <w:rFonts w:ascii="Arial" w:hAnsi="Arial" w:cs="Arial"/>
          <w:sz w:val="20"/>
          <w:szCs w:val="20"/>
        </w:rPr>
        <w:t xml:space="preserve"> § 11 zákona č. 583/2004 Z. z. o rozpočtových pravidlách územnej samosprávy a o zmene </w:t>
      </w:r>
    </w:p>
    <w:p w:rsidR="00C300BE" w:rsidRPr="00850FB7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20"/>
          <w:szCs w:val="20"/>
        </w:rPr>
        <w:t xml:space="preserve">   a doplnení niektorých zákonov v znení neskorších predpisov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10</w:t>
      </w:r>
    </w:p>
    <w:p w:rsidR="00C300BE" w:rsidRDefault="00C300BE" w:rsidP="00C300BE">
      <w:pPr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Použitie dotácie</w:t>
      </w:r>
    </w:p>
    <w:p w:rsidR="00C300BE" w:rsidRPr="00E66298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Pr="00E66298" w:rsidRDefault="00C300BE" w:rsidP="00C300BE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6298">
        <w:rPr>
          <w:rFonts w:ascii="Arial" w:hAnsi="Arial" w:cs="Arial"/>
        </w:rPr>
        <w:t>1. Prijímateľ dotácie je povinný poskytnutú dotáciu použiť do 31. decembra príslušného roka v rozsahu a na účel určený v tomto nariadení a zmluve o poskytnutí dotácie.</w:t>
      </w:r>
    </w:p>
    <w:p w:rsidR="00C300BE" w:rsidRPr="00E66298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300BE" w:rsidRPr="00E66298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6298">
        <w:rPr>
          <w:rFonts w:ascii="Arial" w:hAnsi="Arial" w:cs="Arial"/>
        </w:rPr>
        <w:t xml:space="preserve">2.   Z  poskytnutej  dotácie  prijímateľ  môže hradiť len náklady spojené s prevádzkou </w:t>
      </w:r>
    </w:p>
    <w:p w:rsidR="00C300BE" w:rsidRPr="00E66298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6298">
        <w:rPr>
          <w:rFonts w:ascii="Arial" w:hAnsi="Arial" w:cs="Arial"/>
        </w:rPr>
        <w:t xml:space="preserve">(t. j. bežné výdavky – mzdy a prevádzku) ZUŠ, JŠ a školských zariadení a  to v súlade s podmienkami určenými v tomto nariadení a v zmluve o poskytnutí dotácie. </w:t>
      </w:r>
    </w:p>
    <w:p w:rsidR="00C300BE" w:rsidRPr="00E66298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Pr="00DE21FE" w:rsidRDefault="00C300BE" w:rsidP="00C300BE">
      <w:pPr>
        <w:tabs>
          <w:tab w:val="left" w:pos="567"/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Prijímateľ dotácie si môže </w:t>
      </w:r>
      <w:r w:rsidRPr="00DE21FE">
        <w:rPr>
          <w:rFonts w:ascii="Arial" w:hAnsi="Arial" w:cs="Arial"/>
        </w:rPr>
        <w:t xml:space="preserve">vo vyúčtovaní dotácie uplatniť aj výdavky, ktoré vynaložil v príslušnom kalendárnom roku pred poskytnutím dotácie na účel, na ktorý mu bola dotácia poskytnutá.  </w:t>
      </w:r>
    </w:p>
    <w:p w:rsidR="00C300BE" w:rsidRPr="00DE21F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Pr="00B072DE" w:rsidRDefault="00B072DE" w:rsidP="00B072DE">
      <w:pPr>
        <w:jc w:val="both"/>
        <w:rPr>
          <w:rFonts w:ascii="Arial" w:hAnsi="Arial" w:cs="Arial"/>
        </w:rPr>
      </w:pPr>
      <w:r w:rsidRPr="00B072DE">
        <w:rPr>
          <w:rFonts w:ascii="Arial" w:hAnsi="Arial" w:cs="Arial"/>
        </w:rPr>
        <w:t xml:space="preserve">4. </w:t>
      </w:r>
      <w:r w:rsidR="00C300BE" w:rsidRPr="00B072DE">
        <w:rPr>
          <w:rFonts w:ascii="Arial" w:hAnsi="Arial" w:cs="Arial"/>
        </w:rPr>
        <w:t>Prijímateľ  dotácie  je  povinný  vytvoriť podmienky pre kontr</w:t>
      </w:r>
      <w:r w:rsidRPr="00B072DE">
        <w:rPr>
          <w:rFonts w:ascii="Arial" w:hAnsi="Arial" w:cs="Arial"/>
        </w:rPr>
        <w:t xml:space="preserve">olu čerpania finančných </w:t>
      </w:r>
      <w:r w:rsidR="00C300BE" w:rsidRPr="00B072DE">
        <w:rPr>
          <w:rFonts w:ascii="Arial" w:hAnsi="Arial" w:cs="Arial"/>
        </w:rPr>
        <w:t>prostriedkov poskytnutých samosprávnym krajom.</w:t>
      </w:r>
    </w:p>
    <w:p w:rsidR="00C300BE" w:rsidRPr="000D4253" w:rsidRDefault="00C300BE" w:rsidP="00C300BE">
      <w:pPr>
        <w:pStyle w:val="Odsekzoznamu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 Prijímateľ dotácie má povinnosť: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a)  </w:t>
      </w:r>
      <w:r>
        <w:rPr>
          <w:rFonts w:ascii="Arial" w:hAnsi="Arial" w:cs="Arial"/>
        </w:rPr>
        <w:t xml:space="preserve">zachovávať   </w:t>
      </w:r>
      <w:r>
        <w:rPr>
          <w:rFonts w:ascii="Arial" w:hAnsi="Arial" w:cs="Arial"/>
          <w:color w:val="000000"/>
        </w:rPr>
        <w:t xml:space="preserve">hospodárnosť,   efektívnosť   a   účelnosť   použitia   poskytnutej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dotácie  a to  v súlade s  § 19 ods. 3  zákona  č. 523/2004 Z. z. o rozpočtových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pravidlách  verejnej  správy a o zmene a doplnení niektorých zákonov v znení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neskorších    predpisov,  §  2   ods. 2  písm.  i)  až  k)  zákona č. 502/2001 Z. z.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o   finančnej     kontrole   a     vnútornom    audite    a   o   zmene   a   doplnení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niektorých zákonov,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b) zabezpečiť    vedenie   účtovnej   evidencie   o   poskytnutej    dotácii v  súlade 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so   zákonom č. 431/2002 Z. z. o účtovníctve v znení neskorších predpisov. </w:t>
      </w:r>
    </w:p>
    <w:p w:rsidR="00C300BE" w:rsidRDefault="00C300BE" w:rsidP="00C300BE">
      <w:pPr>
        <w:jc w:val="both"/>
        <w:rPr>
          <w:rFonts w:ascii="Arial" w:hAnsi="Arial" w:cs="Arial"/>
        </w:rPr>
      </w:pPr>
    </w:p>
    <w:p w:rsidR="00C300BE" w:rsidRDefault="00C300BE" w:rsidP="00C300BE">
      <w:pPr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:rsidR="00C300BE" w:rsidRDefault="00C300BE" w:rsidP="00C300BE">
      <w:pPr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Vyú</w:t>
      </w:r>
      <w:r>
        <w:rPr>
          <w:rFonts w:ascii="Arial" w:hAnsi="Arial" w:cs="Arial"/>
          <w:b/>
          <w:color w:val="000000"/>
        </w:rPr>
        <w:t>č</w:t>
      </w:r>
      <w:r>
        <w:rPr>
          <w:rFonts w:ascii="Arial" w:hAnsi="Arial" w:cs="Arial"/>
          <w:b/>
          <w:bCs/>
          <w:color w:val="000000"/>
        </w:rPr>
        <w:t>tovanie poskytnutých dotácií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C300BE" w:rsidRDefault="00C300BE" w:rsidP="00C300BE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1.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</w:rPr>
        <w:t>Prijímateľ dotácie je povinný vykonať vyúčtovanie dotácie a predložiť ho poskytovateľovi v prílohe č. 5 tohto nariadenia v lehote do 31. januára – vyúčtovanie dotácie za obdobie od 01.01. do 31.12. predchádzajúceho kalendárneho roka.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Prijímateľ dotácie - zriaďovateľ zariadenia školského stravovania, je povinný každé tri mesiace v prílohe č. 3 b) tohto nariadenia predložiť skutočný počet vydaných hlavných jedál a doplnkových jedál na Odbor školstva, mládeže a športu Úradu Bratislavského samosprávneho kraja, na základe čoho mu bude prepočítaná výška dotácie podľa </w:t>
      </w:r>
      <w:r w:rsidRPr="00E91932">
        <w:rPr>
          <w:rFonts w:ascii="Arial" w:hAnsi="Arial" w:cs="Arial"/>
        </w:rPr>
        <w:t>normatívu v prílohe č. 2 tohto nariadenia. Príloha č. 3</w:t>
      </w:r>
      <w:r>
        <w:rPr>
          <w:rFonts w:ascii="Arial" w:hAnsi="Arial" w:cs="Arial"/>
        </w:rPr>
        <w:t xml:space="preserve"> </w:t>
      </w:r>
      <w:r w:rsidRPr="00E91932">
        <w:rPr>
          <w:rFonts w:ascii="Arial" w:hAnsi="Arial" w:cs="Arial"/>
        </w:rPr>
        <w:t>b</w:t>
      </w:r>
      <w:r>
        <w:rPr>
          <w:rFonts w:ascii="Arial" w:hAnsi="Arial" w:cs="Arial"/>
        </w:rPr>
        <w:t>)</w:t>
      </w:r>
      <w:r w:rsidRPr="00E91932">
        <w:rPr>
          <w:rFonts w:ascii="Arial" w:hAnsi="Arial" w:cs="Arial"/>
        </w:rPr>
        <w:t xml:space="preserve"> tohto</w:t>
      </w:r>
      <w:r>
        <w:rPr>
          <w:rFonts w:ascii="Arial" w:hAnsi="Arial" w:cs="Arial"/>
        </w:rPr>
        <w:t xml:space="preserve"> </w:t>
      </w:r>
      <w:r w:rsidRPr="00E91932">
        <w:rPr>
          <w:rFonts w:ascii="Arial" w:hAnsi="Arial" w:cs="Arial"/>
        </w:rPr>
        <w:t xml:space="preserve">nariadenia  musí byť  podpísaná zodpovedným pracovníkom  školskej  </w:t>
      </w:r>
      <w:r>
        <w:rPr>
          <w:rFonts w:ascii="Arial" w:hAnsi="Arial" w:cs="Arial"/>
        </w:rPr>
        <w:t>jedálne a odsúhlasená podpisom riaditeľa každej stravovanej školy.</w:t>
      </w:r>
    </w:p>
    <w:p w:rsidR="00C300BE" w:rsidRDefault="00C300BE" w:rsidP="00C300BE">
      <w:pPr>
        <w:jc w:val="both"/>
        <w:rPr>
          <w:rFonts w:ascii="Arial" w:hAnsi="Arial" w:cs="Arial"/>
        </w:rPr>
      </w:pPr>
    </w:p>
    <w:p w:rsidR="00C300BE" w:rsidRPr="001851BF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 Vzniknutý rozdiel medzi poskytnutou dotáciou a sumou prepočítanou podľa skutočného počtu vydaných hlavných a doplnkových jedál podľa normatívu v prílohe č. 2 tohto nariadenia  je prijímateľ </w:t>
      </w:r>
      <w:r w:rsidRPr="001851BF">
        <w:rPr>
          <w:rFonts w:ascii="Arial" w:hAnsi="Arial" w:cs="Arial"/>
        </w:rPr>
        <w:t xml:space="preserve">v lehote do 30 kalendárnych dní od doručenia </w:t>
      </w:r>
      <w:r w:rsidRPr="001851BF">
        <w:rPr>
          <w:rFonts w:ascii="Arial" w:hAnsi="Arial" w:cs="Arial"/>
        </w:rPr>
        <w:lastRenderedPageBreak/>
        <w:t>výzvy povinný vrátiť  na účet  Bratislavského samosprávneho  kraja, z ktorého mu bola dotácia poskytnutá 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Default="00C300BE" w:rsidP="00C300BE">
      <w:p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4.  V prípade  nesplnenia  povinnosti podľa  odseku  3 tohto paragrafu mu bude znížená dotácia o nevrátenú časť pridelenej dotácie na ďalšie obdobie.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5. Vyúčtovanie je základnou podmienkou pre prípadné poskytnutie dotácie               v nasledujúcom rozpočtovom roku a prijímateľ dotácie poskytne podrobné údaje k vyúčtovaniu v </w:t>
      </w:r>
      <w:r>
        <w:rPr>
          <w:rFonts w:ascii="Arial" w:hAnsi="Arial" w:cs="Arial"/>
        </w:rPr>
        <w:t>prílohe č. 5 v termíne do 31. januára nasledujúceho roka.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Default="00C300BE" w:rsidP="00C300BE">
      <w:pPr>
        <w:tabs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6. </w:t>
      </w:r>
      <w:r w:rsidR="000E08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 prípade,  že  prijímateľ  dotácie nepredloží do termínu stanoveného  v odsekoch  1 a 2  tohto  paragrafu  finančné  vyúčtovanie  dotácie, je povinný dotáciu, ktorú  mal zúčtovať, v plnom rozsahu vrátiť na  účet </w:t>
      </w:r>
      <w:r>
        <w:rPr>
          <w:rFonts w:ascii="Arial" w:hAnsi="Arial" w:cs="Arial"/>
          <w:color w:val="000000"/>
        </w:rPr>
        <w:t xml:space="preserve">samosprávneho kraja, z ktorého bola dotácia poskytnutá, najneskôr do 30 kalendárnych dní od márneho uplynutia termínu stanoveného na vyúčtovanie dotácie. Zároveň je povinný zaslať avízo o vrátených nevyčerpaných finančných prostriedkoch na  Odbor financií Úradu Bratislavského samosprávneho kraja. </w:t>
      </w:r>
    </w:p>
    <w:p w:rsidR="00C300BE" w:rsidRPr="007B40A1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Pr="007B40A1" w:rsidRDefault="00FC614E" w:rsidP="00CA6A4D">
      <w:pPr>
        <w:jc w:val="both"/>
        <w:rPr>
          <w:rFonts w:ascii="Arial" w:hAnsi="Arial" w:cs="Arial"/>
        </w:rPr>
      </w:pPr>
      <w:r w:rsidRPr="007B40A1">
        <w:rPr>
          <w:rFonts w:ascii="Arial" w:hAnsi="Arial" w:cs="Arial"/>
        </w:rPr>
        <w:t xml:space="preserve">7. </w:t>
      </w:r>
      <w:r w:rsidR="007B40A1">
        <w:rPr>
          <w:rFonts w:ascii="Arial" w:hAnsi="Arial" w:cs="Arial"/>
        </w:rPr>
        <w:t xml:space="preserve"> </w:t>
      </w:r>
      <w:r w:rsidR="00C300BE" w:rsidRPr="007B40A1">
        <w:rPr>
          <w:rFonts w:ascii="Arial" w:hAnsi="Arial" w:cs="Arial"/>
        </w:rPr>
        <w:t>Vyúčtovanie     poskytnutej     dotácie    podľa    predchádzajúcich   bodov   je prijímateľ dotácie povinný zaslať na adresu:</w:t>
      </w:r>
    </w:p>
    <w:p w:rsidR="00C300BE" w:rsidRPr="00983B3B" w:rsidRDefault="00C300BE" w:rsidP="00C300BE">
      <w:pPr>
        <w:pStyle w:val="Odsekzoznamu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Bratislavský samosprávny kraj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Odbor školstva, mládeže a športu Úradu BSK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Sabinovská 16</w:t>
      </w:r>
    </w:p>
    <w:p w:rsidR="00C300BE" w:rsidRDefault="00716AD4" w:rsidP="00C300BE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300BE">
        <w:rPr>
          <w:rFonts w:ascii="Arial" w:hAnsi="Arial" w:cs="Arial"/>
        </w:rPr>
        <w:t>05</w:t>
      </w:r>
      <w:r>
        <w:rPr>
          <w:rFonts w:ascii="Arial" w:hAnsi="Arial" w:cs="Arial"/>
        </w:rPr>
        <w:t xml:space="preserve"> </w:t>
      </w:r>
      <w:r w:rsidR="00C300BE">
        <w:rPr>
          <w:rFonts w:ascii="Arial" w:hAnsi="Arial" w:cs="Arial"/>
        </w:rPr>
        <w:t xml:space="preserve"> Bratislava 25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FF6600"/>
        </w:rPr>
      </w:pPr>
      <w:r>
        <w:rPr>
          <w:rFonts w:ascii="Arial" w:hAnsi="Arial" w:cs="Arial"/>
          <w:color w:val="000000"/>
        </w:rPr>
        <w:t xml:space="preserve">8.  V prípade, ak prijímateľ nevyčerpá celú poskytnutú dotáciu do 31. decembra príslušného roka, je povinný bez zbytočného odkladu a to najneskôr do 10. januára nasledujúceho roka, vrátiť  nedočerpanú časť dotácie poskytovateľovi a zároveň o úhrade poslať </w:t>
      </w:r>
      <w:r w:rsidRPr="001851BF">
        <w:rPr>
          <w:rFonts w:ascii="Arial" w:hAnsi="Arial" w:cs="Arial"/>
        </w:rPr>
        <w:t>písomné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000000"/>
        </w:rPr>
        <w:t xml:space="preserve">avízo Odboru financií </w:t>
      </w:r>
      <w:r>
        <w:rPr>
          <w:rFonts w:ascii="Arial" w:hAnsi="Arial" w:cs="Arial"/>
        </w:rPr>
        <w:t xml:space="preserve">Úradu </w:t>
      </w:r>
      <w:r>
        <w:rPr>
          <w:rFonts w:ascii="Arial" w:hAnsi="Arial" w:cs="Arial"/>
          <w:color w:val="000000"/>
        </w:rPr>
        <w:t>Bratislavského samosprávneho kraja</w:t>
      </w:r>
      <w:r>
        <w:rPr>
          <w:rFonts w:ascii="Arial" w:hAnsi="Arial" w:cs="Arial"/>
        </w:rPr>
        <w:t>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FF66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  <w:color w:val="FF6600"/>
        </w:rPr>
        <w:t xml:space="preserve">   </w:t>
      </w:r>
      <w:r>
        <w:rPr>
          <w:rFonts w:ascii="Arial" w:hAnsi="Arial" w:cs="Arial"/>
          <w:color w:val="000000"/>
        </w:rPr>
        <w:t>Prijímateľ  má povinnosť  odviesť  výnosy z dotácie (kladný rozdiel medzi úrokmi z dotácie a poplatkami za vedenie účtu) na účet poskytovateľa</w:t>
      </w:r>
      <w:r>
        <w:rPr>
          <w:rFonts w:ascii="Arial" w:hAnsi="Arial" w:cs="Arial"/>
        </w:rPr>
        <w:t xml:space="preserve">                              IBAN SK 17 8180 0000 0070 0048 7447</w:t>
      </w:r>
      <w:r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</w:rPr>
        <w:t xml:space="preserve"> to najneskôr do 10. januára nasledujúceho roka, o čom v rovnakej lehote písomne zašle </w:t>
      </w:r>
      <w:r w:rsidRPr="001851BF">
        <w:rPr>
          <w:rFonts w:ascii="Arial" w:hAnsi="Arial" w:cs="Arial"/>
        </w:rPr>
        <w:t xml:space="preserve">písomné </w:t>
      </w:r>
      <w:r>
        <w:rPr>
          <w:rFonts w:ascii="Arial" w:hAnsi="Arial" w:cs="Arial"/>
        </w:rPr>
        <w:t>avízo O</w:t>
      </w:r>
      <w:r>
        <w:rPr>
          <w:rFonts w:ascii="Arial" w:hAnsi="Arial" w:cs="Arial"/>
          <w:color w:val="000000"/>
        </w:rPr>
        <w:t xml:space="preserve">dboru financií </w:t>
      </w:r>
      <w:r>
        <w:rPr>
          <w:rFonts w:ascii="Arial" w:hAnsi="Arial" w:cs="Arial"/>
        </w:rPr>
        <w:t xml:space="preserve">Úradu </w:t>
      </w:r>
      <w:r>
        <w:rPr>
          <w:rFonts w:ascii="Arial" w:hAnsi="Arial" w:cs="Arial"/>
          <w:color w:val="000000"/>
        </w:rPr>
        <w:t>Bratislavského samosprávneho kraja</w:t>
      </w:r>
      <w:r>
        <w:rPr>
          <w:rFonts w:ascii="Arial" w:hAnsi="Arial" w:cs="Arial"/>
        </w:rPr>
        <w:t xml:space="preserve"> a tiež prílohu č. 6 tohto nariadenia.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10.  Ak prijímateľ  dotácie  skončí poskytovanie činnosti, na ktorú mu bola poskytnutá dotácia, je  povinný  poskytnutú dotáciu  ku dňu skončenia činnosti zúčtovať               a bezodkladne, najneskôr  v  </w:t>
      </w:r>
      <w:r w:rsidRPr="00E91932">
        <w:rPr>
          <w:rFonts w:ascii="Arial" w:hAnsi="Arial" w:cs="Arial"/>
        </w:rPr>
        <w:t xml:space="preserve">lehote  do 30 kalendárnych dní  od  skončenia  </w:t>
      </w:r>
      <w:r>
        <w:rPr>
          <w:rFonts w:ascii="Arial" w:hAnsi="Arial" w:cs="Arial"/>
          <w:color w:val="000000"/>
        </w:rPr>
        <w:t xml:space="preserve">činnosti, predložiť vyúčtovanie dotácie a odviesť nevyčerpané finančné prostriedky na účet poskytovateľa a zaslať avízo o úhrade na Odbor financií Úradu Bratislavského samosprávneho kraja. </w:t>
      </w:r>
    </w:p>
    <w:p w:rsidR="00C300BE" w:rsidRPr="006072CB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6"/>
          <w:szCs w:val="16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</w:rPr>
      </w:pPr>
    </w:p>
    <w:p w:rsidR="006B7DE6" w:rsidRDefault="006B7DE6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B7DE6" w:rsidRDefault="006B7DE6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12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Spôsob vykonávania kontroly použitia dotácie a sankcie</w:t>
      </w: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C300BE" w:rsidRDefault="00C300BE" w:rsidP="00C300BE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Poskytovateľ dotácie je oprávnený vykonávať kontrolu hospodárenia                       s poskytnutými finančnými prostriedkami v zmysle § 9 ods. 17 zákona č. 596/2003   Z. z. o štátnej správe v školstve a školskej samospráve a o zmene a doplnení niektorých zákonov v znení neskorších predpisov a podľa zákona č. 502/2001 Z. z.    o finančnej kontrole a vnútornom audite a o zmene a doplnení niektorých zákonov     v znení neskorších predpisov v sídle príjemcu dotácie alebo v sídle základnej umeleckej školy, jazykovej školy a školského zariadenia, ktorému bola dotácia určená.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 Pre  účely  kontroly  podľa  odseku  1  tohto paragrafu je </w:t>
      </w:r>
      <w:r w:rsidRPr="00E66298">
        <w:rPr>
          <w:rFonts w:ascii="Arial" w:hAnsi="Arial" w:cs="Arial"/>
        </w:rPr>
        <w:t xml:space="preserve">príjemca povinný umožniť poskytovateľovi dotácie vykonanie kontroly dodržiavania podmienok            o poskytnutí dotácie a za tým účelom zabezpečiť pre oprávnené osoby na vykonanie kontroly vstup do objektov, ktoré súvisia s predmetom kontroly a má povinnosť predložiť im požadované doklady, informácie a vysvetlenia súvisiace  s vykonávanou </w:t>
      </w:r>
      <w:r>
        <w:rPr>
          <w:rFonts w:ascii="Arial" w:hAnsi="Arial" w:cs="Arial"/>
          <w:color w:val="000000"/>
        </w:rPr>
        <w:t>kontrolou.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  Oprávnenými osobami na vykonanie kontroly podľa odseku 2 tohto paragrafu sú: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a)  predseda samosprávneho kraja, ktorý môže písomne poveriť   na   vykonanie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kontroly     zamestnancov     Odboru    školstva,   mládeže   a  športu   Úradu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Bratislavského samosprávneho kraja,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b)  Útvar hlavného kontrolóra Bratislavského samosprávneho kraja,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c)  </w:t>
      </w:r>
      <w:r>
        <w:rPr>
          <w:rFonts w:ascii="Arial" w:hAnsi="Arial" w:cs="Arial"/>
        </w:rPr>
        <w:t>Z</w:t>
      </w:r>
      <w:r>
        <w:rPr>
          <w:rFonts w:ascii="Arial" w:hAnsi="Arial" w:cs="Arial"/>
          <w:color w:val="000000"/>
        </w:rPr>
        <w:t xml:space="preserve">astupiteľstvo    Bratislavského   samosprávneho   kraja,  ak    sa  na   tom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uznesie.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 Ak poskytovateľ v rámci kontroly zistí, že príjemca porušil finančnú disciplínu podľa § 31 zákona č. 523/2004 Z. z. o rozpočtových pravidlách verejnej správy          a o zmene a doplnení niektorých zákonov v znení neskorších predpisov, príjemca je povinný vrátiť poskytovateľovi dotáciu vo výške porušenia finančnej disciplíny            a za porušenie finančnej disciplíny zaplatiť poskytovateľovi </w:t>
      </w:r>
      <w:r>
        <w:rPr>
          <w:rFonts w:ascii="Arial" w:hAnsi="Arial" w:cs="Arial"/>
        </w:rPr>
        <w:t>príslušnú sankciu</w:t>
      </w:r>
      <w:r>
        <w:rPr>
          <w:rFonts w:ascii="Arial" w:hAnsi="Arial" w:cs="Arial"/>
          <w:color w:val="000000"/>
        </w:rPr>
        <w:t xml:space="preserve"> uvedenú v tomto paragrafe a zaslať na Odbor financií Úradu Bratislavského samosprávneho kraja avízo do 10 dní od zistenia porušenia kontrolou.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  Na  uplatnenie sankcií  za porušenie finančnej disciplíny poskytovateľ použije ustanovenia § 31 zákona č. 523/2004 Z. z. o rozpočtových pravidlách verejnej správy a o zmene a doplnení niektorých zákonov v znení neskorších predpisov.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  Zamestnanec Bratislavského  samosprávneho  kraja vykonávajúci kontrolu podľa  tohto paragrafu, je  v zmysle § 8 ods. 1) písm. c)  zákona č. 552/2003 Z. z.                o výkone práce vo verejnom záujme v znení neskorších predpisov povinný zachovávať mlčanlivosť o skutočnostiach, o ktorých sa dozvedel pri výkone práce    vo verejnom záujme.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13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FF0000"/>
        </w:rPr>
        <w:t xml:space="preserve">       </w:t>
      </w:r>
      <w:r>
        <w:rPr>
          <w:rFonts w:ascii="Arial" w:hAnsi="Arial" w:cs="Arial"/>
          <w:b/>
        </w:rPr>
        <w:t>Pozastavenie poskytovania dotácie</w:t>
      </w:r>
      <w:r>
        <w:rPr>
          <w:rFonts w:ascii="Arial" w:hAnsi="Arial" w:cs="Arial"/>
          <w:b/>
          <w:color w:val="000000"/>
        </w:rPr>
        <w:t xml:space="preserve"> 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C300BE" w:rsidRDefault="00C300BE" w:rsidP="00C300BE">
      <w:pPr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Poskytovateľ  je oprávnený  dočasne pozastaviť poskytovanie dotácie prijímateľovi najmä v prípade:</w:t>
      </w:r>
    </w:p>
    <w:p w:rsidR="00C300BE" w:rsidRPr="00322B39" w:rsidRDefault="00C300BE" w:rsidP="00C300BE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322B39">
        <w:rPr>
          <w:rFonts w:ascii="Arial" w:hAnsi="Arial" w:cs="Arial"/>
          <w:color w:val="000000"/>
        </w:rPr>
        <w:t xml:space="preserve">začatia  súdneho  konania  alebo   trestného   konania  (a  to už  v štádiu  podania     žaloby),     začatia    prešetrovania    prijímateľa,     alebo     osôb konajúcich v   mene  prijímateľa   za   činnosť,  ktorá  súvisí  s  poskytnutím   dotácie, až  do doby právoplatného skončenia tohto konania,  </w:t>
      </w:r>
    </w:p>
    <w:p w:rsidR="00C300BE" w:rsidRPr="00322B39" w:rsidRDefault="00C300BE" w:rsidP="00C300BE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322B39">
        <w:rPr>
          <w:rFonts w:ascii="Arial" w:hAnsi="Arial" w:cs="Arial"/>
          <w:color w:val="000000"/>
        </w:rPr>
        <w:t>dôvodného podozrenia   o   porušení   finančnej   disciplíny   prijímateľom     súvisiacej s  poskytnutím  dotácie, až   do  doby   právoplatného   skončenia  kontroly zameranej na dodržiavanie finančnej disciplíny,</w:t>
      </w:r>
    </w:p>
    <w:p w:rsidR="00C300BE" w:rsidRPr="00322B39" w:rsidRDefault="00C300BE" w:rsidP="00C300BE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322B39">
        <w:rPr>
          <w:rFonts w:ascii="Arial" w:hAnsi="Arial" w:cs="Arial"/>
          <w:color w:val="000000"/>
        </w:rPr>
        <w:t>dôvodného podozrenia, že  prijímateľ poskytol nepravdivé informácie (napr. zvýšenie počtu  žiakov   oproti  skutočnému  stavu  za  účelom získania  dotácie),   až  do doby, kým prijímateľ hodnoverným spôsobom nepreukáže opak,</w:t>
      </w:r>
    </w:p>
    <w:p w:rsidR="00C300BE" w:rsidRDefault="00C300BE" w:rsidP="00C300BE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322B39">
        <w:rPr>
          <w:rFonts w:ascii="Arial" w:hAnsi="Arial" w:cs="Arial"/>
          <w:color w:val="000000"/>
        </w:rPr>
        <w:t xml:space="preserve">ak   prijímateľ   dotácie   nepredloží   poskytovateľovi   vyúčtovanie   podľa </w:t>
      </w:r>
      <w:r>
        <w:rPr>
          <w:rFonts w:ascii="Arial" w:hAnsi="Arial" w:cs="Arial"/>
          <w:color w:val="000000"/>
        </w:rPr>
        <w:t xml:space="preserve">§ </w:t>
      </w:r>
      <w:r w:rsidRPr="00322B39">
        <w:rPr>
          <w:rFonts w:ascii="Arial" w:hAnsi="Arial" w:cs="Arial"/>
          <w:color w:val="000000"/>
        </w:rPr>
        <w:t>11  tohto nariadenia, až do doby odstránenia tohto porušenia,</w:t>
      </w:r>
    </w:p>
    <w:p w:rsidR="00C300BE" w:rsidRPr="00801B4B" w:rsidRDefault="00C300BE" w:rsidP="00C300BE">
      <w:pPr>
        <w:pStyle w:val="Odsekzoznamu"/>
        <w:numPr>
          <w:ilvl w:val="1"/>
          <w:numId w:val="27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color w:val="000000"/>
        </w:rPr>
      </w:pPr>
      <w:r w:rsidRPr="00801B4B">
        <w:rPr>
          <w:rFonts w:ascii="Arial" w:hAnsi="Arial" w:cs="Arial"/>
          <w:color w:val="000000"/>
        </w:rPr>
        <w:t>ak poskytnutiu dotácie bráni okolnosť vylučujúca zodpovednosť, a to až do  doby  zániku  tejto  okolnosti. Za takúto okolnosť sa považuje prekážka,  ktorá   nastala   nezávisle  od  vôle  poskytovateľa  a bráni  v  splnení   jeho  povinnosti,   pričom   poskytovateľ   v   čase   vzniku  záväzku  –  poskytnúť  dotáciu, túto prekážku nemohol predvídať.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tabs>
          <w:tab w:val="left" w:pos="993"/>
          <w:tab w:val="left" w:pos="1418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 Poskytovateľ   oznámi  prijímateľovi  pozastavenie  poskytovania dotácie            do doby, pokiaľ budú splnené podmienky podľa odseku 1 tohto paragrafu. Doručením tohto písomného oznámenia prijímateľovi nastávajú účinky pozastavenia poskytovania dotácie.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 Ak zaniknú dôvody, pre ktoré došlo k pozastaveniu poskytovania dotácie               a prijímateľ preukáže, že nenastali dôvody na úplné zastavenie poskytovania dotácie podľa odseku 4 tohto paragrafu, poskytovanie dotácie prijímateľovi sa obnoví.</w:t>
      </w: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  Poskytovateľ je oprávnený úplne zastaviť poskytovanie dotácie v prípade: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a) ak  sa  právoplatným  rozsudkom  súdu  preukáže  spáchanie  trestného činu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prijímateľom v súvislosti s poskytnutím dotácie,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b) porušenia   finančnej  disciplíny   prijímateľom   podľa   §  31  ods.  1   zákona        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  č. 523/2004  Z. z. o  rozpočtových  pravidlách  verejnej   správy  </w:t>
      </w:r>
      <w:r>
        <w:rPr>
          <w:rFonts w:ascii="Arial" w:hAnsi="Arial" w:cs="Arial"/>
        </w:rPr>
        <w:t>a  o  zmene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       a doplnení niektorých zákonov  v   </w:t>
      </w:r>
      <w:r>
        <w:rPr>
          <w:rFonts w:ascii="Arial" w:hAnsi="Arial" w:cs="Arial"/>
          <w:color w:val="000000"/>
        </w:rPr>
        <w:t xml:space="preserve">znení  neskorších  predpisov, v súvislosti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s poskytnutím dotácie,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c) vyhlásenia     konkurzu    alebo   reštrukturalizácie    na   majetok   prijímateľa,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resp.  zastavenie  konkurzného  konania  pre  nedostatok  majetku,  vstupu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prijímateľa do likvidácie.</w:t>
      </w: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14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Osobitné ustanovenia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 Ak  prijímateľ  dotácie skončí  poskytovanie  činnosti, na ktorú mu bola poskytnutá dotácia v priebehu rozpočtového roka, je povinný poskytnutú dotáciu ku dňu skončenia činnosti zúčtovať a najneskôr v lehote do 30 dní od skončenia činnosti odviesť nevyčerpané finančné prostriedky na účet poskytovateľa a </w:t>
      </w:r>
      <w:r w:rsidRPr="001851BF">
        <w:rPr>
          <w:rFonts w:ascii="Arial" w:hAnsi="Arial" w:cs="Arial"/>
        </w:rPr>
        <w:t xml:space="preserve">zaslať písomné </w:t>
      </w:r>
      <w:r>
        <w:rPr>
          <w:rFonts w:ascii="Arial" w:hAnsi="Arial" w:cs="Arial"/>
          <w:color w:val="000000"/>
        </w:rPr>
        <w:t>avízo o úhrade na Odbor financií Úradu  Bratislavského samosprávneho kraja.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 Prijímateľ dotácie je  </w:t>
      </w:r>
      <w:r w:rsidRPr="00E91932">
        <w:rPr>
          <w:rFonts w:ascii="Arial" w:hAnsi="Arial" w:cs="Arial"/>
        </w:rPr>
        <w:t xml:space="preserve">povinný  v lehote do 30 kalendárnych dní  od  skončenia  predmetu činnosti súvisiaceho s poskytnutím dotácie vykonať zúčtovanie dotácie a </w:t>
      </w:r>
      <w:r>
        <w:rPr>
          <w:rFonts w:ascii="Arial" w:hAnsi="Arial" w:cs="Arial"/>
          <w:color w:val="000000"/>
        </w:rPr>
        <w:t xml:space="preserve">toto predložiť poskytovateľovi na adresu: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Bratislavský samosprávny kraj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Odbor školstva, mládeže a športu Úradu BSK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Sabinovská 16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820 05 </w:t>
      </w:r>
      <w:r w:rsidR="003541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Bratislava 25</w:t>
      </w:r>
    </w:p>
    <w:p w:rsidR="00C300BE" w:rsidRDefault="00C300BE" w:rsidP="00C300BE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</w:t>
      </w:r>
    </w:p>
    <w:p w:rsidR="00C300BE" w:rsidRDefault="00C300BE" w:rsidP="00C300B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3. Prijímateľ dotácie je povinný stanoviť organizácii v jeho zriaďovateľskej pôsobnosti, pre ktorú sa dotácia poskytuje, podmienky použitia dotácie, ako aj jej zúčtovanie v zmysle platných právnych predpisov.</w:t>
      </w: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15</w:t>
      </w:r>
    </w:p>
    <w:p w:rsidR="00C300BE" w:rsidRPr="00E66298" w:rsidRDefault="00C300BE" w:rsidP="00C300B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00BE" w:rsidRPr="00E66298" w:rsidRDefault="00C300BE" w:rsidP="00C300BE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E66298">
        <w:rPr>
          <w:rFonts w:ascii="Arial" w:hAnsi="Arial" w:cs="Arial"/>
          <w:b/>
          <w:bCs/>
        </w:rPr>
        <w:t>Záverečné ustanovenia</w:t>
      </w:r>
    </w:p>
    <w:p w:rsidR="00C300BE" w:rsidRPr="00E66298" w:rsidRDefault="00C300BE" w:rsidP="00C300BE">
      <w:pPr>
        <w:jc w:val="both"/>
        <w:rPr>
          <w:rFonts w:ascii="Arial" w:hAnsi="Arial" w:cs="Arial"/>
        </w:rPr>
      </w:pPr>
    </w:p>
    <w:p w:rsidR="00C300BE" w:rsidRPr="00E66298" w:rsidRDefault="00C300BE" w:rsidP="00C300BE">
      <w:pPr>
        <w:jc w:val="both"/>
        <w:rPr>
          <w:rFonts w:ascii="Arial" w:hAnsi="Arial" w:cs="Arial"/>
        </w:rPr>
      </w:pPr>
      <w:r w:rsidRPr="00E66298">
        <w:rPr>
          <w:rFonts w:ascii="Arial" w:hAnsi="Arial" w:cs="Arial"/>
        </w:rPr>
        <w:t>1.  Všeobecne záväzné  nariadenie  Bratislavského samosprávneho kraja č. ...../2015 bolo  v súlade s § 11 ods. 2 písm. a) zákona NR SR č. 302/2001 Z. z. o samospráve vyšších územných celkov (zákon o samosprávnych krajoch) v znení neskorších predpisov schválené Zastupiteľstvom Bratislavského samosprávneho kraja dňa      11. 12. 2015, uznesením č ...../2015.</w:t>
      </w:r>
    </w:p>
    <w:p w:rsidR="00C300BE" w:rsidRPr="00E66298" w:rsidRDefault="00C300BE" w:rsidP="00C300BE">
      <w:pPr>
        <w:tabs>
          <w:tab w:val="left" w:pos="284"/>
        </w:tabs>
        <w:jc w:val="both"/>
        <w:rPr>
          <w:rFonts w:ascii="Arial" w:hAnsi="Arial" w:cs="Arial"/>
        </w:rPr>
      </w:pPr>
    </w:p>
    <w:p w:rsidR="00C300BE" w:rsidRPr="00E66298" w:rsidRDefault="00C300BE" w:rsidP="00C300BE">
      <w:pPr>
        <w:tabs>
          <w:tab w:val="left" w:pos="0"/>
        </w:tabs>
        <w:jc w:val="both"/>
        <w:rPr>
          <w:rFonts w:ascii="Arial" w:hAnsi="Arial" w:cs="Arial"/>
        </w:rPr>
      </w:pPr>
      <w:r w:rsidRPr="00E66298">
        <w:rPr>
          <w:rFonts w:ascii="Arial" w:hAnsi="Arial" w:cs="Arial"/>
        </w:rPr>
        <w:t>2. Toto nariadenie nadobúda platnosť dňom vyhlásenia a to jeho vyvesením na úradnej tabuli Bratislavského samosprávneho kraja a účinnosť dňom 1. januára 2016.</w:t>
      </w:r>
    </w:p>
    <w:p w:rsidR="00C300BE" w:rsidRPr="00E66298" w:rsidRDefault="00C300BE" w:rsidP="00C300BE">
      <w:pPr>
        <w:pStyle w:val="Odsekzoznamu"/>
        <w:tabs>
          <w:tab w:val="left" w:pos="284"/>
        </w:tabs>
        <w:ind w:left="0"/>
        <w:jc w:val="both"/>
        <w:rPr>
          <w:rFonts w:ascii="Arial" w:hAnsi="Arial" w:cs="Arial"/>
        </w:rPr>
      </w:pPr>
    </w:p>
    <w:p w:rsidR="00F82158" w:rsidRDefault="00F82158" w:rsidP="00F821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 Zrušuje sa Všeobecne záväzné nariadenie Bratislavského samosprávneho kraja   č. 1/2014 o poskytovaní príspevkov z vlastných príjmov Bratislavského samosprávneho kraja jazykovým školám a školským zariadeniam v zriaďovateľskej pôsobnosti Bratislavského samosprávneho kraja a o poskytovaní dotácií jazykovým školám, základným umeleckým školám a školským zariadeniam, ktoré nie sú v zriaďovateľskej pôsobnosti Bratislavského samosprávneho kraja.</w:t>
      </w:r>
    </w:p>
    <w:p w:rsidR="00C300BE" w:rsidRPr="00E66298" w:rsidRDefault="00C300BE" w:rsidP="00C300BE">
      <w:pPr>
        <w:pStyle w:val="Odsekzoznamu"/>
        <w:tabs>
          <w:tab w:val="left" w:pos="1134"/>
        </w:tabs>
        <w:ind w:left="0"/>
        <w:jc w:val="both"/>
        <w:rPr>
          <w:rFonts w:ascii="Arial" w:hAnsi="Arial" w:cs="Arial"/>
        </w:rPr>
      </w:pPr>
    </w:p>
    <w:p w:rsidR="00DF1F5B" w:rsidRPr="00E91932" w:rsidRDefault="00DF1F5B" w:rsidP="00C300B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C300BE" w:rsidRPr="00CE272C" w:rsidRDefault="00C300BE" w:rsidP="00C300B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color w:val="FF0000"/>
        </w:rPr>
      </w:pPr>
      <w:r w:rsidRPr="00E91932">
        <w:rPr>
          <w:rFonts w:ascii="Arial" w:hAnsi="Arial" w:cs="Arial"/>
        </w:rPr>
        <w:t xml:space="preserve">V Bratislave, </w:t>
      </w:r>
      <w:r w:rsidRPr="00E66298">
        <w:rPr>
          <w:rFonts w:ascii="Arial" w:hAnsi="Arial" w:cs="Arial"/>
        </w:rPr>
        <w:t>dňa 11. 12. 2015</w:t>
      </w:r>
    </w:p>
    <w:p w:rsidR="00C300BE" w:rsidRDefault="00C300BE" w:rsidP="00C300B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 xml:space="preserve">  Ing. Pavol Frešo </w:t>
      </w:r>
    </w:p>
    <w:p w:rsidR="00C300BE" w:rsidRDefault="00C300BE" w:rsidP="00C300B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predseda</w:t>
      </w:r>
    </w:p>
    <w:p w:rsidR="00C300BE" w:rsidRPr="00CE272C" w:rsidRDefault="00C300BE" w:rsidP="00C300B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Bratislavského samosprávneho kraja                         </w:t>
      </w:r>
    </w:p>
    <w:p w:rsidR="00C300BE" w:rsidRDefault="00C300BE" w:rsidP="00C300BE">
      <w:pPr>
        <w:rPr>
          <w:rFonts w:ascii="Arial" w:hAnsi="Arial" w:cs="Arial"/>
          <w:sz w:val="20"/>
          <w:szCs w:val="20"/>
        </w:rPr>
      </w:pPr>
    </w:p>
    <w:p w:rsidR="00C300BE" w:rsidRDefault="00C300BE" w:rsidP="00C300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300BE" w:rsidRPr="00E91932" w:rsidRDefault="00C300BE" w:rsidP="00C300BE">
      <w:pPr>
        <w:ind w:left="5664"/>
        <w:rPr>
          <w:rFonts w:ascii="Arial" w:hAnsi="Arial" w:cs="Arial"/>
          <w:sz w:val="20"/>
          <w:szCs w:val="20"/>
        </w:rPr>
      </w:pPr>
      <w:r w:rsidRPr="00E91932">
        <w:rPr>
          <w:rFonts w:ascii="Arial" w:hAnsi="Arial" w:cs="Arial"/>
          <w:sz w:val="20"/>
          <w:szCs w:val="20"/>
        </w:rPr>
        <w:t xml:space="preserve">     Príloha č. 1 k VZN č.</w:t>
      </w:r>
      <w:r>
        <w:rPr>
          <w:rFonts w:ascii="Arial" w:hAnsi="Arial" w:cs="Arial"/>
          <w:sz w:val="20"/>
          <w:szCs w:val="20"/>
        </w:rPr>
        <w:t xml:space="preserve"> </w:t>
      </w:r>
      <w:r w:rsidRPr="001E69BD">
        <w:rPr>
          <w:rFonts w:ascii="Arial" w:hAnsi="Arial" w:cs="Arial"/>
          <w:sz w:val="20"/>
          <w:szCs w:val="20"/>
        </w:rPr>
        <w:t>...</w:t>
      </w:r>
      <w:r w:rsidRPr="00E91932">
        <w:rPr>
          <w:rFonts w:ascii="Arial" w:hAnsi="Arial" w:cs="Arial"/>
          <w:sz w:val="20"/>
          <w:szCs w:val="20"/>
        </w:rPr>
        <w:t>/2</w:t>
      </w:r>
      <w:r w:rsidRPr="00E66298">
        <w:rPr>
          <w:rFonts w:ascii="Arial" w:hAnsi="Arial" w:cs="Arial"/>
          <w:sz w:val="20"/>
          <w:szCs w:val="20"/>
        </w:rPr>
        <w:t>015</w:t>
      </w:r>
      <w:r w:rsidRPr="00E91932">
        <w:rPr>
          <w:rFonts w:ascii="Arial" w:hAnsi="Arial" w:cs="Arial"/>
          <w:sz w:val="20"/>
          <w:szCs w:val="20"/>
        </w:rPr>
        <w:tab/>
      </w:r>
    </w:p>
    <w:p w:rsidR="00C300BE" w:rsidRDefault="00C300BE" w:rsidP="00C300BE">
      <w:pPr>
        <w:rPr>
          <w:rFonts w:ascii="Arial" w:hAnsi="Arial" w:cs="Arial"/>
        </w:rPr>
      </w:pPr>
    </w:p>
    <w:p w:rsidR="00C300BE" w:rsidRDefault="00C300BE" w:rsidP="00C300B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Normatívy pre školy a školské zariadenia</w:t>
      </w:r>
    </w:p>
    <w:p w:rsidR="00C300BE" w:rsidRDefault="00C300BE" w:rsidP="00C300BE">
      <w:pPr>
        <w:jc w:val="center"/>
      </w:pPr>
      <w:r>
        <w:rPr>
          <w:rFonts w:ascii="Arial" w:hAnsi="Arial" w:cs="Arial"/>
          <w:b/>
          <w:bCs/>
        </w:rPr>
        <w:t>v zriaďovateľskej pôsobnosti Bratislavského samosprávneho kraja</w:t>
      </w:r>
    </w:p>
    <w:p w:rsidR="00C300BE" w:rsidRDefault="00C300BE" w:rsidP="00C300BE"/>
    <w:p w:rsidR="00C300BE" w:rsidRDefault="00C300BE" w:rsidP="00C300BE"/>
    <w:p w:rsidR="00C300BE" w:rsidRDefault="00C300BE" w:rsidP="00C300BE"/>
    <w:p w:rsidR="00C300BE" w:rsidRDefault="00C300BE" w:rsidP="00C300BE"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Tabuľka č. 1</w:t>
      </w:r>
    </w:p>
    <w:p w:rsidR="00C300BE" w:rsidRDefault="00C300BE" w:rsidP="00C300BE"/>
    <w:tbl>
      <w:tblPr>
        <w:tblW w:w="847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5"/>
        <w:gridCol w:w="5220"/>
        <w:gridCol w:w="1800"/>
      </w:tblGrid>
      <w:tr w:rsidR="00C300BE" w:rsidRPr="00E91932" w:rsidTr="0002419C">
        <w:trPr>
          <w:trHeight w:val="78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0BE" w:rsidRPr="00E91932" w:rsidRDefault="00C300BE" w:rsidP="000241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Skratka kategórie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0BE" w:rsidRPr="00E91932" w:rsidRDefault="00C300BE" w:rsidP="000241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Kategória školských zariadení - ostatné školské zariadenia a jazykové školy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0BE" w:rsidRPr="00E91932" w:rsidRDefault="00C300BE" w:rsidP="000241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Normatív BSK  žiak/rok (v €)</w:t>
            </w:r>
          </w:p>
        </w:tc>
      </w:tr>
      <w:tr w:rsidR="00C300BE" w:rsidRPr="00E91932" w:rsidTr="0002419C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ŠKD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Školský klub detí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348,60</w:t>
            </w:r>
          </w:p>
        </w:tc>
      </w:tr>
      <w:tr w:rsidR="00C300BE" w:rsidRPr="00E91932" w:rsidTr="0002419C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ŠŠKD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Školský klub detí pri špeciálnej škole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798,45</w:t>
            </w:r>
          </w:p>
        </w:tc>
      </w:tr>
      <w:tr w:rsidR="00C300BE" w:rsidRPr="00E66298" w:rsidTr="0002419C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CVČ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Centrum voľného času – bez príjmu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Centrum voľného času – zárobkovo činní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66298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>173,29</w:t>
            </w:r>
          </w:p>
          <w:p w:rsidR="00C300BE" w:rsidRPr="00E66298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>86,65</w:t>
            </w:r>
          </w:p>
        </w:tc>
      </w:tr>
      <w:tr w:rsidR="00C300BE" w:rsidRPr="00E66298" w:rsidTr="0002419C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SOP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Stredisko odbornej praxe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66298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>618,05</w:t>
            </w:r>
          </w:p>
        </w:tc>
      </w:tr>
      <w:tr w:rsidR="00C300BE" w:rsidRPr="00E66298" w:rsidTr="0002419C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Zariadenie školského stravovania – hlavné jedlo *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66298" w:rsidRDefault="00C300BE" w:rsidP="000241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   1,188</w:t>
            </w:r>
          </w:p>
        </w:tc>
      </w:tr>
      <w:tr w:rsidR="00C300BE" w:rsidRPr="00E66298" w:rsidTr="0002419C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Zariadenie školského stravovania – doplnkové jedlo **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66298" w:rsidRDefault="00C300BE" w:rsidP="000241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   0,238</w:t>
            </w:r>
          </w:p>
        </w:tc>
      </w:tr>
      <w:tr w:rsidR="00C300BE" w:rsidRPr="00E66298" w:rsidTr="0002419C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ŠI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Školský internát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66298" w:rsidRDefault="00C300BE" w:rsidP="000241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1 140,578</w:t>
            </w:r>
          </w:p>
        </w:tc>
      </w:tr>
      <w:tr w:rsidR="00C300BE" w:rsidRPr="00E66298" w:rsidTr="0002419C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JŠ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Jazyková škola – bez príjmu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Jazyková škola – zárobkovo činní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66298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>139,191</w:t>
            </w:r>
          </w:p>
          <w:p w:rsidR="00C300BE" w:rsidRPr="00E66298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>116,00</w:t>
            </w:r>
          </w:p>
        </w:tc>
      </w:tr>
    </w:tbl>
    <w:p w:rsidR="00C300BE" w:rsidRPr="00E91932" w:rsidRDefault="00C300BE" w:rsidP="00C300BE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E91932">
        <w:rPr>
          <w:rFonts w:ascii="Arial" w:eastAsiaTheme="minorHAnsi" w:hAnsi="Arial" w:cs="Arial"/>
          <w:sz w:val="20"/>
          <w:szCs w:val="20"/>
          <w:lang w:eastAsia="en-US"/>
        </w:rPr>
        <w:t>ZŠS *   - dotácia na 1 hlavné jedlo na deň</w:t>
      </w:r>
    </w:p>
    <w:p w:rsidR="00C300BE" w:rsidRPr="00E91932" w:rsidRDefault="00C300BE" w:rsidP="00C300BE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E91932">
        <w:rPr>
          <w:rFonts w:ascii="Arial" w:eastAsiaTheme="minorHAnsi" w:hAnsi="Arial" w:cs="Arial"/>
          <w:sz w:val="20"/>
          <w:szCs w:val="20"/>
          <w:lang w:eastAsia="en-US"/>
        </w:rPr>
        <w:t>ZŠS **  - dotácia na 1 doplnkové jedlo na deň</w:t>
      </w:r>
    </w:p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Default="00C300BE" w:rsidP="00C300BE"/>
    <w:p w:rsidR="00C300BE" w:rsidRPr="00E91932" w:rsidRDefault="00C300BE" w:rsidP="00C300BE"/>
    <w:p w:rsidR="00C300BE" w:rsidRPr="00E91932" w:rsidRDefault="00C300BE" w:rsidP="00C300BE">
      <w:pPr>
        <w:rPr>
          <w:rFonts w:ascii="Arial" w:hAnsi="Arial" w:cs="Arial"/>
          <w:sz w:val="20"/>
          <w:szCs w:val="20"/>
        </w:rPr>
      </w:pPr>
      <w:r w:rsidRPr="00E91932">
        <w:rPr>
          <w:rFonts w:ascii="Arial" w:hAnsi="Arial" w:cs="Arial"/>
          <w:sz w:val="20"/>
          <w:szCs w:val="20"/>
        </w:rPr>
        <w:t xml:space="preserve"> </w:t>
      </w:r>
    </w:p>
    <w:p w:rsidR="00C300BE" w:rsidRPr="00E66298" w:rsidRDefault="00C300BE" w:rsidP="00C300BE">
      <w:pPr>
        <w:rPr>
          <w:rFonts w:ascii="Arial" w:hAnsi="Arial" w:cs="Arial"/>
          <w:sz w:val="20"/>
          <w:szCs w:val="20"/>
        </w:rPr>
      </w:pPr>
    </w:p>
    <w:p w:rsidR="00C300BE" w:rsidRPr="00E66298" w:rsidRDefault="00C300BE" w:rsidP="00C300BE">
      <w:pPr>
        <w:ind w:left="4956" w:firstLine="708"/>
      </w:pPr>
      <w:r w:rsidRPr="00E66298">
        <w:rPr>
          <w:rFonts w:ascii="Arial" w:hAnsi="Arial" w:cs="Arial"/>
          <w:sz w:val="20"/>
          <w:szCs w:val="20"/>
        </w:rPr>
        <w:t xml:space="preserve">    Príloha č. 2 k VZN č. ...../2015</w:t>
      </w:r>
    </w:p>
    <w:p w:rsidR="00C300BE" w:rsidRPr="00E91932" w:rsidRDefault="00C300BE" w:rsidP="00C300BE"/>
    <w:p w:rsidR="00C300BE" w:rsidRPr="00E91932" w:rsidRDefault="00C300BE" w:rsidP="00C300BE">
      <w:pPr>
        <w:jc w:val="center"/>
        <w:rPr>
          <w:rFonts w:ascii="Arial" w:hAnsi="Arial" w:cs="Arial"/>
          <w:b/>
          <w:bCs/>
        </w:rPr>
      </w:pPr>
    </w:p>
    <w:p w:rsidR="00C300BE" w:rsidRPr="00E91932" w:rsidRDefault="00C300BE" w:rsidP="00C300BE">
      <w:pPr>
        <w:jc w:val="center"/>
        <w:rPr>
          <w:rFonts w:ascii="Arial" w:hAnsi="Arial" w:cs="Arial"/>
          <w:b/>
          <w:bCs/>
        </w:rPr>
      </w:pPr>
      <w:r w:rsidRPr="00E91932">
        <w:rPr>
          <w:rFonts w:ascii="Arial" w:hAnsi="Arial" w:cs="Arial"/>
          <w:b/>
          <w:bCs/>
        </w:rPr>
        <w:t xml:space="preserve">Normatívy </w:t>
      </w:r>
    </w:p>
    <w:p w:rsidR="00C300BE" w:rsidRPr="00E91932" w:rsidRDefault="00C300BE" w:rsidP="00C300BE">
      <w:pPr>
        <w:jc w:val="center"/>
        <w:rPr>
          <w:rFonts w:ascii="Arial" w:hAnsi="Arial" w:cs="Arial"/>
          <w:b/>
          <w:bCs/>
        </w:rPr>
      </w:pPr>
      <w:r w:rsidRPr="00E91932">
        <w:rPr>
          <w:rFonts w:ascii="Arial" w:hAnsi="Arial" w:cs="Arial"/>
          <w:b/>
          <w:bCs/>
        </w:rPr>
        <w:t xml:space="preserve"> pre základné umelecké školy, jazykové školy</w:t>
      </w:r>
      <w:r>
        <w:rPr>
          <w:rFonts w:ascii="Arial" w:hAnsi="Arial" w:cs="Arial"/>
          <w:b/>
          <w:bCs/>
        </w:rPr>
        <w:t xml:space="preserve"> </w:t>
      </w:r>
      <w:r w:rsidRPr="005D68C5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 xml:space="preserve"> </w:t>
      </w:r>
      <w:r w:rsidRPr="00E91932">
        <w:rPr>
          <w:rFonts w:ascii="Arial" w:hAnsi="Arial" w:cs="Arial"/>
          <w:b/>
          <w:bCs/>
        </w:rPr>
        <w:t xml:space="preserve">školské zariadenia, </w:t>
      </w:r>
    </w:p>
    <w:p w:rsidR="00C300BE" w:rsidRPr="00E91932" w:rsidRDefault="00C300BE" w:rsidP="00C300BE">
      <w:pPr>
        <w:jc w:val="center"/>
        <w:rPr>
          <w:rFonts w:ascii="Arial" w:hAnsi="Arial" w:cs="Arial"/>
          <w:b/>
          <w:bCs/>
        </w:rPr>
      </w:pPr>
      <w:r w:rsidRPr="00E91932">
        <w:rPr>
          <w:rFonts w:ascii="Arial" w:hAnsi="Arial" w:cs="Arial"/>
          <w:b/>
          <w:bCs/>
        </w:rPr>
        <w:t>ktoré nie sú v zriaďovateľskej pôsobnosti samosprávneho kraja</w:t>
      </w:r>
    </w:p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/>
    <w:p w:rsidR="00C300BE" w:rsidRPr="00E91932" w:rsidRDefault="00C300BE" w:rsidP="00C300BE">
      <w:r w:rsidRPr="00E9193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Tabuľka č. 2</w:t>
      </w:r>
    </w:p>
    <w:p w:rsidR="00C300BE" w:rsidRPr="00E91932" w:rsidRDefault="00C300BE" w:rsidP="00C300BE"/>
    <w:tbl>
      <w:tblPr>
        <w:tblW w:w="84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5828"/>
        <w:gridCol w:w="1372"/>
      </w:tblGrid>
      <w:tr w:rsidR="00C300BE" w:rsidRPr="00E91932" w:rsidTr="0002419C">
        <w:trPr>
          <w:trHeight w:val="780"/>
        </w:trPr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0BE" w:rsidRPr="00E91932" w:rsidRDefault="00C300BE" w:rsidP="000241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Skratka kategórie</w:t>
            </w:r>
          </w:p>
        </w:tc>
        <w:tc>
          <w:tcPr>
            <w:tcW w:w="5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0BE" w:rsidRPr="00E91932" w:rsidRDefault="00C300BE" w:rsidP="000241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Kategória školských zariadení - ostatné školské zariadenia a jazykové školy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0BE" w:rsidRPr="00E91932" w:rsidRDefault="00C300BE" w:rsidP="0002419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Normatív BSK  žiak/rok (v €) 88 %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SOP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Stredisko odbornej praxe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543,88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ZŠS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Zariadenie školského stravovania – hlavné jedlo *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66298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>1,046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ZŠS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Zariadenie školského stravovania – doplnkové jedlo **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66298" w:rsidRDefault="00C300BE" w:rsidP="000241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0,210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ŠI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Školský internát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66298" w:rsidRDefault="00C300BE" w:rsidP="000241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1 003,709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JŠ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Jazyková škola – bez príjmu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Jazyková škola – zárobkovo činní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66298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>122,489</w:t>
            </w:r>
          </w:p>
          <w:p w:rsidR="00C300BE" w:rsidRPr="00E66298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66298">
              <w:rPr>
                <w:rFonts w:ascii="Arial" w:hAnsi="Arial" w:cs="Arial"/>
                <w:sz w:val="20"/>
                <w:szCs w:val="20"/>
                <w:lang w:eastAsia="en-US"/>
              </w:rPr>
              <w:t>102,08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ZUŠ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Základná umelecká škola (individuálna forma)– bez príjmu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Základná umelecká škola (individuálna forma)– zárobkovo činní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619,51</w:t>
            </w:r>
          </w:p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309,75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ZUŠ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Základná umelecká škola (skupinová forma)– bez príjmu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Základná umelecká škola (skupinová forma)– zárobkovo činní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381,24</w:t>
            </w:r>
          </w:p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190,62</w:t>
            </w:r>
          </w:p>
        </w:tc>
      </w:tr>
      <w:tr w:rsidR="00C300BE" w:rsidRPr="00E91932" w:rsidTr="0002419C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CVČ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Centrum voľného času – bez príjmu</w:t>
            </w:r>
          </w:p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Centrum voľného času – zárobkovo činní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152,50</w:t>
            </w:r>
          </w:p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76,25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CŠPP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Centrum špeciálno-pedagogického poradenstva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95,31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CPPPP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Centrum </w:t>
            </w:r>
            <w:proofErr w:type="spellStart"/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pedagog</w:t>
            </w:r>
            <w:proofErr w:type="spellEnd"/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.– </w:t>
            </w:r>
            <w:proofErr w:type="spellStart"/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psycholog</w:t>
            </w:r>
            <w:proofErr w:type="spellEnd"/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. poradenstva a prevencie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9,53</w:t>
            </w:r>
          </w:p>
        </w:tc>
      </w:tr>
      <w:tr w:rsidR="00C300BE" w:rsidRPr="00E91932" w:rsidTr="0002419C">
        <w:trPr>
          <w:trHeight w:val="255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LVS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00BE" w:rsidRPr="00E91932" w:rsidRDefault="00C300BE" w:rsidP="0002419C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Liečebno-výchovné sanatórium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00BE" w:rsidRPr="00E91932" w:rsidRDefault="00C300BE" w:rsidP="0002419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1932">
              <w:rPr>
                <w:rFonts w:ascii="Arial" w:hAnsi="Arial" w:cs="Arial"/>
                <w:sz w:val="20"/>
                <w:szCs w:val="20"/>
                <w:lang w:eastAsia="en-US"/>
              </w:rPr>
              <w:t>5 384,97</w:t>
            </w:r>
          </w:p>
        </w:tc>
      </w:tr>
    </w:tbl>
    <w:p w:rsidR="00C300BE" w:rsidRPr="00E91932" w:rsidRDefault="00C300BE" w:rsidP="00C300BE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E91932">
        <w:rPr>
          <w:rFonts w:ascii="Arial" w:eastAsiaTheme="minorHAnsi" w:hAnsi="Arial" w:cs="Arial"/>
          <w:sz w:val="20"/>
          <w:szCs w:val="20"/>
          <w:lang w:eastAsia="en-US"/>
        </w:rPr>
        <w:t>ZŠS *   - dotácia na 1 hlavné jedlo na deň</w:t>
      </w:r>
    </w:p>
    <w:p w:rsidR="00C300BE" w:rsidRPr="00E91932" w:rsidRDefault="00C300BE" w:rsidP="00C300BE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E91932">
        <w:rPr>
          <w:rFonts w:ascii="Arial" w:eastAsiaTheme="minorHAnsi" w:hAnsi="Arial" w:cs="Arial"/>
          <w:sz w:val="20"/>
          <w:szCs w:val="20"/>
          <w:lang w:eastAsia="en-US"/>
        </w:rPr>
        <w:t>ZŠS **  - dotácia na 1 doplnkové jedlo na deň</w:t>
      </w:r>
    </w:p>
    <w:p w:rsidR="00C300BE" w:rsidRDefault="00C300BE" w:rsidP="00C300BE"/>
    <w:p w:rsidR="009C2D19" w:rsidRDefault="009C2D19" w:rsidP="00C300BE">
      <w:pPr>
        <w:tabs>
          <w:tab w:val="left" w:pos="1080"/>
        </w:tabs>
        <w:jc w:val="center"/>
      </w:pPr>
    </w:p>
    <w:sectPr w:rsidR="009C2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74" w:rsidRDefault="00753A74" w:rsidP="00CB26CD">
      <w:r>
        <w:separator/>
      </w:r>
    </w:p>
  </w:endnote>
  <w:endnote w:type="continuationSeparator" w:id="0">
    <w:p w:rsidR="00753A74" w:rsidRDefault="00753A74" w:rsidP="00CB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74" w:rsidRDefault="00753A74" w:rsidP="00CB26CD">
      <w:r>
        <w:separator/>
      </w:r>
    </w:p>
  </w:footnote>
  <w:footnote w:type="continuationSeparator" w:id="0">
    <w:p w:rsidR="00753A74" w:rsidRDefault="00753A74" w:rsidP="00CB26CD">
      <w:r>
        <w:continuationSeparator/>
      </w:r>
    </w:p>
  </w:footnote>
  <w:footnote w:id="1">
    <w:p w:rsidR="00753A74" w:rsidRDefault="00753A74" w:rsidP="00C300BE">
      <w:pPr>
        <w:pStyle w:val="Textpoznmkypodiarou"/>
      </w:pPr>
      <w:r>
        <w:rPr>
          <w:rStyle w:val="Odkaznapoznmkupodiarou"/>
        </w:rPr>
        <w:t>1</w:t>
      </w:r>
      <w:r>
        <w:t xml:space="preserve">) </w:t>
      </w:r>
      <w:r>
        <w:rPr>
          <w:sz w:val="22"/>
          <w:szCs w:val="22"/>
        </w:rPr>
        <w:t>zákon č. 564/2004 Z. z. o rozpočtovom určení výnosu dane z príjmov územnej samospráve a o zmene a doplnení niektorých zákonov v znení neskorších predpisov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4B8B"/>
    <w:multiLevelType w:val="hybridMultilevel"/>
    <w:tmpl w:val="A0E88F96"/>
    <w:lvl w:ilvl="0" w:tplc="D94853B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A5E78"/>
    <w:multiLevelType w:val="hybridMultilevel"/>
    <w:tmpl w:val="4790DA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718AA"/>
    <w:multiLevelType w:val="hybridMultilevel"/>
    <w:tmpl w:val="027223FE"/>
    <w:lvl w:ilvl="0" w:tplc="C5F25A8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A2A62"/>
    <w:multiLevelType w:val="hybridMultilevel"/>
    <w:tmpl w:val="BB3A339E"/>
    <w:lvl w:ilvl="0" w:tplc="CC1E3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27520"/>
    <w:multiLevelType w:val="hybridMultilevel"/>
    <w:tmpl w:val="3294B5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962B7"/>
    <w:multiLevelType w:val="hybridMultilevel"/>
    <w:tmpl w:val="3A344D82"/>
    <w:lvl w:ilvl="0" w:tplc="0882D5E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3755D7"/>
    <w:multiLevelType w:val="hybridMultilevel"/>
    <w:tmpl w:val="D9284AD8"/>
    <w:lvl w:ilvl="0" w:tplc="38D49BE6">
      <w:start w:val="2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EF1511"/>
    <w:multiLevelType w:val="multilevel"/>
    <w:tmpl w:val="4B1CFEF8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>
    <w:nsid w:val="1740292F"/>
    <w:multiLevelType w:val="hybridMultilevel"/>
    <w:tmpl w:val="B6D46146"/>
    <w:lvl w:ilvl="0" w:tplc="BA862898">
      <w:start w:val="4"/>
      <w:numFmt w:val="decimal"/>
      <w:lvlText w:val="%1."/>
      <w:lvlJc w:val="left"/>
      <w:pPr>
        <w:tabs>
          <w:tab w:val="num" w:pos="5496"/>
        </w:tabs>
        <w:ind w:left="5496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6216"/>
        </w:tabs>
        <w:ind w:left="621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6936"/>
        </w:tabs>
        <w:ind w:left="6936" w:hanging="180"/>
      </w:pPr>
    </w:lvl>
    <w:lvl w:ilvl="3" w:tplc="041B000F">
      <w:start w:val="1"/>
      <w:numFmt w:val="decimal"/>
      <w:lvlText w:val="%4."/>
      <w:lvlJc w:val="left"/>
      <w:pPr>
        <w:tabs>
          <w:tab w:val="num" w:pos="7656"/>
        </w:tabs>
        <w:ind w:left="765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8376"/>
        </w:tabs>
        <w:ind w:left="837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9096"/>
        </w:tabs>
        <w:ind w:left="9096" w:hanging="180"/>
      </w:pPr>
    </w:lvl>
    <w:lvl w:ilvl="6" w:tplc="041B000F">
      <w:start w:val="1"/>
      <w:numFmt w:val="decimal"/>
      <w:lvlText w:val="%7."/>
      <w:lvlJc w:val="left"/>
      <w:pPr>
        <w:tabs>
          <w:tab w:val="num" w:pos="9816"/>
        </w:tabs>
        <w:ind w:left="981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10536"/>
        </w:tabs>
        <w:ind w:left="1053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11256"/>
        </w:tabs>
        <w:ind w:left="11256" w:hanging="180"/>
      </w:pPr>
    </w:lvl>
  </w:abstractNum>
  <w:abstractNum w:abstractNumId="9">
    <w:nsid w:val="1BB519AD"/>
    <w:multiLevelType w:val="hybridMultilevel"/>
    <w:tmpl w:val="D67E30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43E6"/>
    <w:multiLevelType w:val="hybridMultilevel"/>
    <w:tmpl w:val="D2C2FD32"/>
    <w:lvl w:ilvl="0" w:tplc="B688F648">
      <w:start w:val="820"/>
      <w:numFmt w:val="decimal"/>
      <w:lvlText w:val="%1"/>
      <w:lvlJc w:val="left"/>
      <w:pPr>
        <w:ind w:left="1821" w:hanging="405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241441B0"/>
    <w:multiLevelType w:val="hybridMultilevel"/>
    <w:tmpl w:val="8AB0E6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A6D89"/>
    <w:multiLevelType w:val="hybridMultilevel"/>
    <w:tmpl w:val="17346F48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05F9A"/>
    <w:multiLevelType w:val="multilevel"/>
    <w:tmpl w:val="4CF6ECA0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3DE53649"/>
    <w:multiLevelType w:val="hybridMultilevel"/>
    <w:tmpl w:val="BE7C247A"/>
    <w:lvl w:ilvl="0" w:tplc="F92EF5C8">
      <w:start w:val="1"/>
      <w:numFmt w:val="lowerLetter"/>
      <w:lvlText w:val="%1)"/>
      <w:lvlJc w:val="left"/>
      <w:pPr>
        <w:ind w:left="690" w:hanging="360"/>
      </w:pPr>
    </w:lvl>
    <w:lvl w:ilvl="1" w:tplc="041B0019">
      <w:start w:val="1"/>
      <w:numFmt w:val="lowerLetter"/>
      <w:lvlText w:val="%2."/>
      <w:lvlJc w:val="left"/>
      <w:pPr>
        <w:ind w:left="1410" w:hanging="360"/>
      </w:pPr>
    </w:lvl>
    <w:lvl w:ilvl="2" w:tplc="041B001B">
      <w:start w:val="1"/>
      <w:numFmt w:val="lowerRoman"/>
      <w:lvlText w:val="%3."/>
      <w:lvlJc w:val="right"/>
      <w:pPr>
        <w:ind w:left="2130" w:hanging="180"/>
      </w:pPr>
    </w:lvl>
    <w:lvl w:ilvl="3" w:tplc="041B000F">
      <w:start w:val="1"/>
      <w:numFmt w:val="decimal"/>
      <w:lvlText w:val="%4."/>
      <w:lvlJc w:val="left"/>
      <w:pPr>
        <w:ind w:left="2850" w:hanging="360"/>
      </w:pPr>
    </w:lvl>
    <w:lvl w:ilvl="4" w:tplc="041B0019">
      <w:start w:val="1"/>
      <w:numFmt w:val="lowerLetter"/>
      <w:lvlText w:val="%5."/>
      <w:lvlJc w:val="left"/>
      <w:pPr>
        <w:ind w:left="3570" w:hanging="360"/>
      </w:pPr>
    </w:lvl>
    <w:lvl w:ilvl="5" w:tplc="041B001B">
      <w:start w:val="1"/>
      <w:numFmt w:val="lowerRoman"/>
      <w:lvlText w:val="%6."/>
      <w:lvlJc w:val="right"/>
      <w:pPr>
        <w:ind w:left="4290" w:hanging="180"/>
      </w:pPr>
    </w:lvl>
    <w:lvl w:ilvl="6" w:tplc="041B000F">
      <w:start w:val="1"/>
      <w:numFmt w:val="decimal"/>
      <w:lvlText w:val="%7."/>
      <w:lvlJc w:val="left"/>
      <w:pPr>
        <w:ind w:left="5010" w:hanging="360"/>
      </w:pPr>
    </w:lvl>
    <w:lvl w:ilvl="7" w:tplc="041B0019">
      <w:start w:val="1"/>
      <w:numFmt w:val="lowerLetter"/>
      <w:lvlText w:val="%8."/>
      <w:lvlJc w:val="left"/>
      <w:pPr>
        <w:ind w:left="5730" w:hanging="360"/>
      </w:pPr>
    </w:lvl>
    <w:lvl w:ilvl="8" w:tplc="041B001B">
      <w:start w:val="1"/>
      <w:numFmt w:val="lowerRoman"/>
      <w:lvlText w:val="%9."/>
      <w:lvlJc w:val="right"/>
      <w:pPr>
        <w:ind w:left="6450" w:hanging="180"/>
      </w:pPr>
    </w:lvl>
  </w:abstractNum>
  <w:abstractNum w:abstractNumId="15">
    <w:nsid w:val="424465EC"/>
    <w:multiLevelType w:val="hybridMultilevel"/>
    <w:tmpl w:val="AEB62FCA"/>
    <w:lvl w:ilvl="0" w:tplc="7464BB0E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6050051"/>
    <w:multiLevelType w:val="hybridMultilevel"/>
    <w:tmpl w:val="56405BE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296184"/>
    <w:multiLevelType w:val="hybridMultilevel"/>
    <w:tmpl w:val="D434652A"/>
    <w:lvl w:ilvl="0" w:tplc="0CB0373E">
      <w:start w:val="1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B11F4"/>
    <w:multiLevelType w:val="hybridMultilevel"/>
    <w:tmpl w:val="DC264948"/>
    <w:lvl w:ilvl="0" w:tplc="041B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6" w:hanging="360"/>
      </w:pPr>
    </w:lvl>
    <w:lvl w:ilvl="2" w:tplc="041B001B" w:tentative="1">
      <w:start w:val="1"/>
      <w:numFmt w:val="lowerRoman"/>
      <w:lvlText w:val="%3."/>
      <w:lvlJc w:val="right"/>
      <w:pPr>
        <w:ind w:left="3576" w:hanging="180"/>
      </w:pPr>
    </w:lvl>
    <w:lvl w:ilvl="3" w:tplc="041B000F" w:tentative="1">
      <w:start w:val="1"/>
      <w:numFmt w:val="decimal"/>
      <w:lvlText w:val="%4."/>
      <w:lvlJc w:val="left"/>
      <w:pPr>
        <w:ind w:left="4296" w:hanging="360"/>
      </w:pPr>
    </w:lvl>
    <w:lvl w:ilvl="4" w:tplc="041B0019" w:tentative="1">
      <w:start w:val="1"/>
      <w:numFmt w:val="lowerLetter"/>
      <w:lvlText w:val="%5."/>
      <w:lvlJc w:val="left"/>
      <w:pPr>
        <w:ind w:left="5016" w:hanging="360"/>
      </w:pPr>
    </w:lvl>
    <w:lvl w:ilvl="5" w:tplc="041B001B" w:tentative="1">
      <w:start w:val="1"/>
      <w:numFmt w:val="lowerRoman"/>
      <w:lvlText w:val="%6."/>
      <w:lvlJc w:val="right"/>
      <w:pPr>
        <w:ind w:left="5736" w:hanging="180"/>
      </w:pPr>
    </w:lvl>
    <w:lvl w:ilvl="6" w:tplc="041B000F" w:tentative="1">
      <w:start w:val="1"/>
      <w:numFmt w:val="decimal"/>
      <w:lvlText w:val="%7."/>
      <w:lvlJc w:val="left"/>
      <w:pPr>
        <w:ind w:left="6456" w:hanging="360"/>
      </w:pPr>
    </w:lvl>
    <w:lvl w:ilvl="7" w:tplc="041B0019" w:tentative="1">
      <w:start w:val="1"/>
      <w:numFmt w:val="lowerLetter"/>
      <w:lvlText w:val="%8."/>
      <w:lvlJc w:val="left"/>
      <w:pPr>
        <w:ind w:left="7176" w:hanging="360"/>
      </w:pPr>
    </w:lvl>
    <w:lvl w:ilvl="8" w:tplc="041B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>
    <w:nsid w:val="4FCB5E78"/>
    <w:multiLevelType w:val="hybridMultilevel"/>
    <w:tmpl w:val="546C06A2"/>
    <w:lvl w:ilvl="0" w:tplc="A2AAE8DE">
      <w:start w:val="820"/>
      <w:numFmt w:val="decimal"/>
      <w:lvlText w:val="%1"/>
      <w:lvlJc w:val="left"/>
      <w:pPr>
        <w:ind w:left="1821" w:hanging="405"/>
      </w:p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548F3CD5"/>
    <w:multiLevelType w:val="multilevel"/>
    <w:tmpl w:val="4CF6ECA0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>
    <w:nsid w:val="57C9020E"/>
    <w:multiLevelType w:val="multilevel"/>
    <w:tmpl w:val="124AF952"/>
    <w:lvl w:ilvl="0">
      <w:start w:val="1"/>
      <w:numFmt w:val="decimal"/>
      <w:lvlText w:val="%1."/>
      <w:lvlJc w:val="left"/>
      <w:pPr>
        <w:ind w:left="90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956674B"/>
    <w:multiLevelType w:val="hybridMultilevel"/>
    <w:tmpl w:val="6B2AB03A"/>
    <w:lvl w:ilvl="0" w:tplc="422879E4">
      <w:start w:val="3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D1164"/>
    <w:multiLevelType w:val="hybridMultilevel"/>
    <w:tmpl w:val="9260DEC0"/>
    <w:lvl w:ilvl="0" w:tplc="4E5EEB82">
      <w:start w:val="1"/>
      <w:numFmt w:val="decimal"/>
      <w:lvlText w:val="%1."/>
      <w:lvlJc w:val="left"/>
      <w:pPr>
        <w:ind w:left="900" w:hanging="360"/>
      </w:pPr>
    </w:lvl>
    <w:lvl w:ilvl="1" w:tplc="041B0019">
      <w:start w:val="1"/>
      <w:numFmt w:val="lowerLetter"/>
      <w:lvlText w:val="%2."/>
      <w:lvlJc w:val="left"/>
      <w:pPr>
        <w:ind w:left="1620" w:hanging="360"/>
      </w:pPr>
    </w:lvl>
    <w:lvl w:ilvl="2" w:tplc="041B001B">
      <w:start w:val="1"/>
      <w:numFmt w:val="lowerRoman"/>
      <w:lvlText w:val="%3."/>
      <w:lvlJc w:val="right"/>
      <w:pPr>
        <w:ind w:left="2340" w:hanging="180"/>
      </w:pPr>
    </w:lvl>
    <w:lvl w:ilvl="3" w:tplc="041B000F">
      <w:start w:val="1"/>
      <w:numFmt w:val="decimal"/>
      <w:lvlText w:val="%4."/>
      <w:lvlJc w:val="left"/>
      <w:pPr>
        <w:ind w:left="3060" w:hanging="360"/>
      </w:pPr>
    </w:lvl>
    <w:lvl w:ilvl="4" w:tplc="041B0019">
      <w:start w:val="1"/>
      <w:numFmt w:val="lowerLetter"/>
      <w:lvlText w:val="%5."/>
      <w:lvlJc w:val="left"/>
      <w:pPr>
        <w:ind w:left="3780" w:hanging="360"/>
      </w:pPr>
    </w:lvl>
    <w:lvl w:ilvl="5" w:tplc="041B001B">
      <w:start w:val="1"/>
      <w:numFmt w:val="lowerRoman"/>
      <w:lvlText w:val="%6."/>
      <w:lvlJc w:val="right"/>
      <w:pPr>
        <w:ind w:left="4500" w:hanging="180"/>
      </w:pPr>
    </w:lvl>
    <w:lvl w:ilvl="6" w:tplc="041B000F">
      <w:start w:val="1"/>
      <w:numFmt w:val="decimal"/>
      <w:lvlText w:val="%7."/>
      <w:lvlJc w:val="left"/>
      <w:pPr>
        <w:ind w:left="5220" w:hanging="360"/>
      </w:pPr>
    </w:lvl>
    <w:lvl w:ilvl="7" w:tplc="041B0019">
      <w:start w:val="1"/>
      <w:numFmt w:val="lowerLetter"/>
      <w:lvlText w:val="%8."/>
      <w:lvlJc w:val="left"/>
      <w:pPr>
        <w:ind w:left="5940" w:hanging="360"/>
      </w:pPr>
    </w:lvl>
    <w:lvl w:ilvl="8" w:tplc="041B001B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51339D9"/>
    <w:multiLevelType w:val="hybridMultilevel"/>
    <w:tmpl w:val="333A9210"/>
    <w:lvl w:ilvl="0" w:tplc="9C74AEC2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B107E7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AE293E"/>
    <w:multiLevelType w:val="hybridMultilevel"/>
    <w:tmpl w:val="B0FE8F10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4058E"/>
    <w:multiLevelType w:val="hybridMultilevel"/>
    <w:tmpl w:val="47B664EA"/>
    <w:lvl w:ilvl="0" w:tplc="94C4D1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0"/>
  </w:num>
  <w:num w:numId="15">
    <w:abstractNumId w:val="12"/>
  </w:num>
  <w:num w:numId="16">
    <w:abstractNumId w:val="20"/>
  </w:num>
  <w:num w:numId="17">
    <w:abstractNumId w:val="26"/>
  </w:num>
  <w:num w:numId="18">
    <w:abstractNumId w:val="1"/>
  </w:num>
  <w:num w:numId="19">
    <w:abstractNumId w:val="18"/>
  </w:num>
  <w:num w:numId="20">
    <w:abstractNumId w:val="9"/>
  </w:num>
  <w:num w:numId="21">
    <w:abstractNumId w:val="14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1"/>
  </w:num>
  <w:num w:numId="25">
    <w:abstractNumId w:val="4"/>
  </w:num>
  <w:num w:numId="26">
    <w:abstractNumId w:val="6"/>
  </w:num>
  <w:num w:numId="27">
    <w:abstractNumId w:val="11"/>
  </w:num>
  <w:num w:numId="28">
    <w:abstractNumId w:val="25"/>
  </w:num>
  <w:num w:numId="29">
    <w:abstractNumId w:val="22"/>
  </w:num>
  <w:num w:numId="30">
    <w:abstractNumId w:val="2"/>
  </w:num>
  <w:num w:numId="31">
    <w:abstractNumId w:val="1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FE"/>
    <w:rsid w:val="0002419C"/>
    <w:rsid w:val="000268E6"/>
    <w:rsid w:val="00091A82"/>
    <w:rsid w:val="00094A75"/>
    <w:rsid w:val="000D4253"/>
    <w:rsid w:val="000E08F4"/>
    <w:rsid w:val="001224F9"/>
    <w:rsid w:val="00124B77"/>
    <w:rsid w:val="00194FB3"/>
    <w:rsid w:val="001D5395"/>
    <w:rsid w:val="001E69BD"/>
    <w:rsid w:val="001F628E"/>
    <w:rsid w:val="00255B97"/>
    <w:rsid w:val="002B4CCB"/>
    <w:rsid w:val="002E6755"/>
    <w:rsid w:val="00332134"/>
    <w:rsid w:val="00354194"/>
    <w:rsid w:val="003D518F"/>
    <w:rsid w:val="00431CDA"/>
    <w:rsid w:val="00435CF7"/>
    <w:rsid w:val="004669BC"/>
    <w:rsid w:val="0049202D"/>
    <w:rsid w:val="004D2C42"/>
    <w:rsid w:val="004F30E3"/>
    <w:rsid w:val="004F622A"/>
    <w:rsid w:val="0054562E"/>
    <w:rsid w:val="005C4B37"/>
    <w:rsid w:val="005F4F3B"/>
    <w:rsid w:val="006255E9"/>
    <w:rsid w:val="0068066E"/>
    <w:rsid w:val="006B7DE6"/>
    <w:rsid w:val="00716AD4"/>
    <w:rsid w:val="00753A74"/>
    <w:rsid w:val="00785714"/>
    <w:rsid w:val="007A38A7"/>
    <w:rsid w:val="007B1058"/>
    <w:rsid w:val="007B40A1"/>
    <w:rsid w:val="007C0A7C"/>
    <w:rsid w:val="0082479E"/>
    <w:rsid w:val="00834B3F"/>
    <w:rsid w:val="00842DED"/>
    <w:rsid w:val="0084785D"/>
    <w:rsid w:val="00847C92"/>
    <w:rsid w:val="008633F3"/>
    <w:rsid w:val="0088796D"/>
    <w:rsid w:val="008A5299"/>
    <w:rsid w:val="0091155B"/>
    <w:rsid w:val="0091228A"/>
    <w:rsid w:val="00933EEE"/>
    <w:rsid w:val="009C2D19"/>
    <w:rsid w:val="00A54FD1"/>
    <w:rsid w:val="00AB5188"/>
    <w:rsid w:val="00B072DE"/>
    <w:rsid w:val="00B248FE"/>
    <w:rsid w:val="00BA3C7D"/>
    <w:rsid w:val="00BD54B4"/>
    <w:rsid w:val="00BF268A"/>
    <w:rsid w:val="00C300BE"/>
    <w:rsid w:val="00C464FF"/>
    <w:rsid w:val="00C471B8"/>
    <w:rsid w:val="00C514CC"/>
    <w:rsid w:val="00CA6A4D"/>
    <w:rsid w:val="00CB26CD"/>
    <w:rsid w:val="00CE5396"/>
    <w:rsid w:val="00DF1F5B"/>
    <w:rsid w:val="00E05AC1"/>
    <w:rsid w:val="00E35B88"/>
    <w:rsid w:val="00E56446"/>
    <w:rsid w:val="00E7787F"/>
    <w:rsid w:val="00E778F7"/>
    <w:rsid w:val="00E90857"/>
    <w:rsid w:val="00ED018A"/>
    <w:rsid w:val="00F17386"/>
    <w:rsid w:val="00F7235F"/>
    <w:rsid w:val="00F82158"/>
    <w:rsid w:val="00F94D1B"/>
    <w:rsid w:val="00FC614E"/>
    <w:rsid w:val="00FD1311"/>
    <w:rsid w:val="00FD1659"/>
    <w:rsid w:val="00F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B26CD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B26C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CB26C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CB26C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CB26CD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rsid w:val="00CB26CD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B26CD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CB26C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CB26C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CB26C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B26C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B26C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semiHidden/>
    <w:unhideWhenUsed/>
    <w:rsid w:val="00CB26C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26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26CD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CB26C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B26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B26C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B26C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26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26C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B26CD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B26CD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CB26C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CB26C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CB26CD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rsid w:val="00CB26CD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B26CD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CB26C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CB26C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CB26CD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B26C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B26C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semiHidden/>
    <w:unhideWhenUsed/>
    <w:rsid w:val="00CB26C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26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26CD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CB26C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B26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B26C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B26C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26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26C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5372-D345-47A8-98BD-A3B1BC8DC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5985</Words>
  <Characters>34119</Characters>
  <Application>Microsoft Office Word</Application>
  <DocSecurity>0</DocSecurity>
  <Lines>284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Penevová</dc:creator>
  <cp:lastModifiedBy>Oľga Zaťková</cp:lastModifiedBy>
  <cp:revision>8</cp:revision>
  <cp:lastPrinted>2015-11-26T11:29:00Z</cp:lastPrinted>
  <dcterms:created xsi:type="dcterms:W3CDTF">2015-11-26T11:05:00Z</dcterms:created>
  <dcterms:modified xsi:type="dcterms:W3CDTF">2015-11-26T11:29:00Z</dcterms:modified>
</cp:coreProperties>
</file>